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61" w:firstLineChars="591"/>
        <w:rPr>
          <w:rFonts w:hint="eastAsia" w:ascii="宋体" w:hAnsi="宋体" w:eastAsia="宋体" w:cs="宋体"/>
          <w:b/>
          <w:bCs/>
          <w:kern w:val="0"/>
          <w:sz w:val="28"/>
          <w:szCs w:val="28"/>
        </w:rPr>
      </w:pPr>
      <w:r>
        <w:rPr>
          <w:rFonts w:hint="eastAsia" w:ascii="宋体" w:hAnsi="宋体" w:eastAsia="宋体" w:cs="宋体"/>
          <w:b/>
          <w:bCs/>
          <w:kern w:val="0"/>
          <w:sz w:val="28"/>
          <w:szCs w:val="28"/>
        </w:rPr>
        <w:t>大连华讯投资股份有限公司武汉分公司</w:t>
      </w:r>
    </w:p>
    <w:p>
      <w:pPr>
        <w:rPr>
          <w:rFonts w:hint="eastAsia" w:ascii="宋体" w:hAnsi="宋体" w:eastAsia="宋体" w:cs="宋体"/>
          <w:b/>
          <w:bCs/>
          <w:kern w:val="0"/>
          <w:sz w:val="28"/>
          <w:szCs w:val="28"/>
        </w:rPr>
      </w:pPr>
      <w:r>
        <w:rPr>
          <w:rFonts w:ascii="宋体" w:hAnsi="宋体" w:eastAsia="宋体" w:cs="宋体"/>
          <w:b/>
          <w:bCs/>
          <w:kern w:val="0"/>
          <w:sz w:val="28"/>
          <w:szCs w:val="28"/>
        </w:rPr>
        <w:pict>
          <v:shape id="_x0000_i1025"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rPr>
          <w:rFonts w:ascii="宋体" w:hAnsi="宋体" w:eastAsia="宋体" w:cs="宋体"/>
          <w:b/>
          <w:bCs/>
          <w:kern w:val="0"/>
          <w:sz w:val="28"/>
          <w:szCs w:val="28"/>
        </w:rPr>
      </w:pPr>
      <w:r>
        <w:rPr>
          <w:rFonts w:hint="eastAsia" w:ascii="宋体" w:hAnsi="宋体" w:eastAsia="宋体" w:cs="宋体"/>
          <w:b/>
          <w:bCs/>
          <w:kern w:val="0"/>
          <w:sz w:val="28"/>
          <w:szCs w:val="28"/>
        </w:rPr>
        <w:t>公司简介：</w:t>
      </w:r>
    </w:p>
    <w:p>
      <w:pPr>
        <w:ind w:firstLine="409" w:firstLineChars="195"/>
        <w:rPr>
          <w:rFonts w:ascii="宋体" w:hAnsi="宋体" w:eastAsia="宋体" w:cs="宋体"/>
          <w:color w:val="333333"/>
          <w:kern w:val="0"/>
          <w:szCs w:val="21"/>
        </w:rPr>
      </w:pPr>
      <w:r>
        <w:rPr>
          <w:rFonts w:hint="eastAsia" w:ascii="宋体" w:hAnsi="宋体" w:eastAsia="宋体" w:cs="宋体"/>
          <w:kern w:val="0"/>
          <w:szCs w:val="21"/>
        </w:rPr>
        <w:t>大连华讯投资股份有限公司</w:t>
      </w:r>
      <w:r>
        <w:rPr>
          <w:rFonts w:hint="eastAsia" w:ascii="宋体" w:hAnsi="宋体" w:eastAsia="宋体" w:cs="宋体"/>
          <w:kern w:val="0"/>
          <w:szCs w:val="21"/>
          <w:lang w:eastAsia="zh-CN"/>
        </w:rPr>
        <w:t>于</w:t>
      </w:r>
      <w:r>
        <w:rPr>
          <w:rFonts w:hint="eastAsia" w:ascii="宋体" w:hAnsi="宋体" w:eastAsia="宋体" w:cs="宋体"/>
          <w:kern w:val="0"/>
          <w:szCs w:val="21"/>
          <w:lang w:val="en-US" w:eastAsia="zh-CN"/>
        </w:rPr>
        <w:t>2015年10月成功挂牌</w:t>
      </w:r>
      <w:r>
        <w:rPr>
          <w:rFonts w:hint="eastAsia" w:ascii="宋体" w:hAnsi="宋体" w:eastAsia="宋体" w:cs="宋体"/>
          <w:kern w:val="0"/>
          <w:szCs w:val="21"/>
        </w:rPr>
        <w:t>上市，</w:t>
      </w:r>
      <w:r>
        <w:rPr>
          <w:rFonts w:hint="eastAsia" w:ascii="宋体" w:hAnsi="宋体" w:eastAsia="宋体" w:cs="宋体"/>
          <w:color w:val="FF0000"/>
          <w:kern w:val="0"/>
          <w:szCs w:val="21"/>
        </w:rPr>
        <w:t>股票简称</w:t>
      </w:r>
      <w:r>
        <w:rPr>
          <w:rFonts w:hint="eastAsia" w:ascii="宋体" w:hAnsi="宋体" w:eastAsia="宋体" w:cs="宋体"/>
          <w:kern w:val="0"/>
          <w:szCs w:val="21"/>
        </w:rPr>
        <w:t>：华讯投资，</w:t>
      </w:r>
      <w:r>
        <w:rPr>
          <w:rFonts w:hint="eastAsia" w:ascii="宋体" w:hAnsi="宋体" w:eastAsia="宋体" w:cs="宋体"/>
          <w:color w:val="FF0000"/>
          <w:kern w:val="0"/>
          <w:szCs w:val="21"/>
        </w:rPr>
        <w:t>股票代码</w:t>
      </w:r>
      <w:r>
        <w:rPr>
          <w:rFonts w:hint="eastAsia" w:ascii="宋体" w:hAnsi="宋体" w:eastAsia="宋体" w:cs="宋体"/>
          <w:kern w:val="0"/>
          <w:szCs w:val="21"/>
        </w:rPr>
        <w:t>：833924，旗下华讯财经网（</w:t>
      </w:r>
      <w:r>
        <w:rPr>
          <w:rFonts w:hint="eastAsia" w:ascii="宋体" w:hAnsi="宋体" w:eastAsia="宋体" w:cs="宋体"/>
          <w:color w:val="FF0000"/>
          <w:kern w:val="0"/>
          <w:szCs w:val="21"/>
        </w:rPr>
        <w:t>www.591hx.com</w:t>
      </w:r>
      <w:r>
        <w:rPr>
          <w:rFonts w:hint="eastAsia" w:ascii="宋体" w:hAnsi="宋体" w:eastAsia="宋体" w:cs="宋体"/>
          <w:kern w:val="0"/>
          <w:szCs w:val="21"/>
        </w:rPr>
        <w:t>）创建于2007年3月，是大连华讯投资股份有限公司（证券投资咨询证号ZX-0153）旗下财经网站，是目前国内最权威、最专业的财经即时分析门户网站。与CCTV央视证券频道，中国号码百事通，3G门户等都建立了长期的合作关系。公司成立以来，获得了众多奖项：2011年APEC“中国最具成长性新锐企业奖”、“2011年中国成长型中小企业100强”、“成长中国”高峰年会“最具投资潜力奖”，“2010年度最具行业影响力的财经门户网站”等，被誉为“炒股必上的十大财经网站”之一</w:t>
      </w:r>
      <w:r>
        <w:rPr>
          <w:rFonts w:hint="eastAsia" w:ascii="宋体" w:hAnsi="宋体" w:eastAsia="宋体" w:cs="宋体"/>
          <w:kern w:val="0"/>
          <w:szCs w:val="21"/>
          <w:lang w:eastAsia="zh-CN"/>
        </w:rPr>
        <w:t>。现有北京，上海，深圳，广州，武汉，郑州，宜昌等多家分公司。</w:t>
      </w:r>
      <w:r>
        <w:rPr>
          <w:rFonts w:hint="eastAsia" w:ascii="宋体" w:hAnsi="宋体" w:eastAsia="宋体" w:cs="宋体"/>
          <w:kern w:val="0"/>
          <w:szCs w:val="21"/>
        </w:rPr>
        <w:br w:type="textWrapping"/>
      </w:r>
      <w:r>
        <w:rPr>
          <w:rFonts w:hint="eastAsia" w:ascii="宋体" w:hAnsi="宋体" w:eastAsia="宋体" w:cs="宋体"/>
          <w:kern w:val="0"/>
          <w:szCs w:val="21"/>
        </w:rPr>
        <w:t>    华讯财经始终秉持“帮助投资者树立科学投资理念，实现财富稳健增长”的公司使命，以“国内最优秀的财经信息服务商”为企业愿景，构建了“研究、咨询、网站、产品”四大模块，形成了完整的财经门户架构。不仅满足了投资者日益增长的资讯需求和理财教育需要，还为广大投资者提供了一系列高品质的理财工具、研究报告和金融数据服务。华讯财经拥有自己独立的证券投研中心和研究团队，兼具专业性和实战性，更有国内权威分析师和财经评论人士坐镇实时点评，帮助用户轻松分析各项股市重要数据，及时、精准把握大盘走势，抓住市场脉搏，明确投资方向，是为个人投资者定制的一站式服务平台。</w:t>
      </w:r>
      <w:r>
        <w:rPr>
          <w:rFonts w:hint="eastAsia" w:ascii="宋体" w:hAnsi="宋体" w:eastAsia="宋体" w:cs="宋体"/>
          <w:kern w:val="0"/>
          <w:szCs w:val="21"/>
        </w:rPr>
        <w:br w:type="textWrapping"/>
      </w:r>
      <w:r>
        <w:rPr>
          <w:rFonts w:hint="eastAsia" w:ascii="宋体" w:hAnsi="宋体" w:eastAsia="宋体" w:cs="宋体"/>
          <w:kern w:val="0"/>
          <w:szCs w:val="21"/>
        </w:rPr>
        <w:t>    与此同时，华讯财经还与国内众多知名金融研究机构开展广泛合作，携手中国人民大学经济学院开展了“上市公司价值研究”项目；与中国科学院心理研究所联合进行了“中国股民心理研究”课题。在专业研究领域建立硕果的同时，还积极参与希望小学援建、抗震救灾等社会公益事业，努力承担社会责任，以自己的实际行动回馈社会。</w:t>
      </w:r>
      <w:r>
        <w:rPr>
          <w:rFonts w:hint="eastAsia" w:ascii="宋体" w:hAnsi="宋体" w:eastAsia="宋体" w:cs="宋体"/>
          <w:color w:val="333333"/>
          <w:kern w:val="0"/>
          <w:szCs w:val="21"/>
        </w:rPr>
        <w:t> </w:t>
      </w:r>
    </w:p>
    <w:p>
      <w:pPr>
        <w:ind w:firstLine="420"/>
        <w:rPr>
          <w:rFonts w:ascii="宋体" w:hAnsi="宋体" w:eastAsia="宋体" w:cs="宋体"/>
          <w:color w:val="333333"/>
          <w:kern w:val="0"/>
          <w:szCs w:val="21"/>
        </w:rPr>
      </w:pPr>
    </w:p>
    <w:p>
      <w:pPr>
        <w:rPr>
          <w:rFonts w:ascii="宋体" w:hAnsi="宋体" w:eastAsia="宋体" w:cs="宋体"/>
          <w:color w:val="333333"/>
          <w:kern w:val="0"/>
          <w:szCs w:val="21"/>
        </w:rPr>
      </w:pPr>
      <w:r>
        <w:rPr>
          <w:rFonts w:ascii="宋体" w:hAnsi="宋体" w:eastAsia="宋体" w:cs="宋体"/>
          <w:b/>
          <w:bCs/>
          <w:kern w:val="0"/>
          <w:sz w:val="28"/>
          <w:szCs w:val="28"/>
        </w:rPr>
        <w:pict>
          <v:shape id="_x0000_i1026"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ind w:firstLine="420"/>
        <w:rPr>
          <w:rFonts w:hint="eastAsia" w:ascii="宋体" w:hAnsi="宋体" w:eastAsia="宋体" w:cs="宋体"/>
          <w:color w:val="333333"/>
          <w:kern w:val="0"/>
          <w:szCs w:val="21"/>
          <w:lang w:val="en-US" w:eastAsia="zh-CN"/>
        </w:rPr>
      </w:pPr>
      <w:r>
        <w:rPr>
          <w:rFonts w:hint="eastAsia" w:ascii="宋体" w:hAnsi="宋体" w:eastAsia="宋体" w:cs="宋体"/>
          <w:color w:val="333333"/>
          <w:kern w:val="0"/>
          <w:szCs w:val="21"/>
          <w:lang w:val="en-US" w:eastAsia="zh-CN"/>
        </w:rPr>
        <w:t xml:space="preserve">   </w:t>
      </w:r>
    </w:p>
    <w:p>
      <w:pPr>
        <w:rPr>
          <w:rFonts w:ascii="宋体" w:hAnsi="宋体" w:eastAsia="宋体" w:cs="宋体"/>
          <w:b/>
          <w:bCs/>
          <w:kern w:val="0"/>
          <w:sz w:val="28"/>
          <w:szCs w:val="28"/>
        </w:rPr>
      </w:pPr>
      <w:r>
        <w:rPr>
          <w:rFonts w:hint="eastAsia" w:ascii="宋体" w:hAnsi="宋体" w:eastAsia="宋体" w:cs="宋体"/>
          <w:b/>
          <w:bCs/>
          <w:kern w:val="0"/>
          <w:sz w:val="28"/>
          <w:szCs w:val="28"/>
        </w:rPr>
        <w:t>企业文化：</w:t>
      </w:r>
    </w:p>
    <w:p>
      <w:pPr>
        <w:ind w:firstLine="420"/>
        <w:rPr>
          <w:rFonts w:ascii="宋体" w:hAnsi="宋体" w:eastAsia="宋体" w:cs="宋体"/>
          <w:szCs w:val="21"/>
          <w:shd w:val="clear" w:color="auto" w:fill="FFFFFF"/>
        </w:rPr>
      </w:pPr>
      <w:r>
        <w:rPr>
          <w:rStyle w:val="7"/>
          <w:rFonts w:hint="eastAsia" w:ascii="宋体" w:hAnsi="宋体" w:eastAsia="宋体" w:cs="宋体"/>
          <w:color w:val="FF0000"/>
          <w:szCs w:val="21"/>
          <w:shd w:val="clear" w:color="auto" w:fill="FFFFFF"/>
        </w:rPr>
        <w:t>企业使命：</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Fonts w:hint="eastAsia" w:ascii="宋体" w:hAnsi="宋体" w:eastAsia="宋体" w:cs="宋体"/>
          <w:szCs w:val="21"/>
          <w:shd w:val="clear" w:color="auto" w:fill="FFFFFF"/>
        </w:rPr>
        <w:t>帮助投资者树立科学投资理念，实现财富稳健增长。</w:t>
      </w:r>
      <w:r>
        <w:rPr>
          <w:rFonts w:hint="eastAsia" w:ascii="宋体" w:hAnsi="宋体" w:eastAsia="宋体" w:cs="宋体"/>
          <w:szCs w:val="21"/>
          <w:shd w:val="clear" w:color="auto" w:fill="FFFFFF"/>
        </w:rPr>
        <w:br w:type="textWrapping"/>
      </w:r>
      <w:r>
        <w:rPr>
          <w:rFonts w:hint="eastAsia" w:ascii="宋体" w:hAnsi="宋体" w:eastAsia="宋体" w:cs="宋体"/>
          <w:color w:val="333333"/>
          <w:szCs w:val="21"/>
          <w:shd w:val="clear" w:color="auto" w:fill="FFFFFF"/>
        </w:rPr>
        <w:tab/>
      </w:r>
      <w:r>
        <w:rPr>
          <w:rStyle w:val="7"/>
          <w:rFonts w:hint="eastAsia" w:ascii="宋体" w:hAnsi="宋体" w:eastAsia="宋体" w:cs="宋体"/>
          <w:color w:val="FF0000"/>
          <w:szCs w:val="21"/>
          <w:shd w:val="clear" w:color="auto" w:fill="FFFFFF"/>
        </w:rPr>
        <w:t>企业定位：</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Fonts w:hint="eastAsia" w:ascii="宋体" w:hAnsi="宋体" w:eastAsia="宋体" w:cs="宋体"/>
          <w:szCs w:val="21"/>
          <w:shd w:val="clear" w:color="auto" w:fill="FFFFFF"/>
        </w:rPr>
        <w:t>专注于证券投资咨询行业，与中国证券市场共同努力，共同成长</w:t>
      </w:r>
      <w:r>
        <w:rPr>
          <w:rFonts w:hint="eastAsia" w:ascii="宋体" w:hAnsi="宋体" w:eastAsia="宋体" w:cs="宋体"/>
          <w:szCs w:val="21"/>
          <w:shd w:val="clear" w:color="auto" w:fill="FFFFFF"/>
        </w:rPr>
        <w:br w:type="textWrapping"/>
      </w:r>
      <w:r>
        <w:rPr>
          <w:rFonts w:hint="eastAsia" w:ascii="宋体" w:hAnsi="宋体" w:eastAsia="宋体" w:cs="宋体"/>
          <w:color w:val="333333"/>
          <w:szCs w:val="21"/>
          <w:shd w:val="clear" w:color="auto" w:fill="FFFFFF"/>
        </w:rPr>
        <w:tab/>
      </w:r>
      <w:r>
        <w:rPr>
          <w:rStyle w:val="7"/>
          <w:rFonts w:hint="eastAsia" w:ascii="宋体" w:hAnsi="宋体" w:eastAsia="宋体" w:cs="宋体"/>
          <w:color w:val="FF0000"/>
          <w:szCs w:val="21"/>
          <w:shd w:val="clear" w:color="auto" w:fill="FFFFFF"/>
        </w:rPr>
        <w:t>企业愿景：</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Fonts w:hint="eastAsia" w:ascii="宋体" w:hAnsi="宋体" w:eastAsia="宋体" w:cs="宋体"/>
          <w:szCs w:val="21"/>
          <w:shd w:val="clear" w:color="auto" w:fill="FFFFFF"/>
        </w:rPr>
        <w:t>华讯财经立志成为国内最优秀的财经信息服务商，为国内投资者提供高品质的财经资讯</w:t>
      </w:r>
      <w:r>
        <w:rPr>
          <w:rFonts w:hint="eastAsia" w:ascii="宋体" w:hAnsi="宋体" w:eastAsia="宋体" w:cs="宋体"/>
          <w:szCs w:val="21"/>
          <w:shd w:val="clear" w:color="auto" w:fill="FFFFFF"/>
        </w:rPr>
        <w:tab/>
      </w:r>
      <w:r>
        <w:rPr>
          <w:rFonts w:hint="eastAsia" w:ascii="宋体" w:hAnsi="宋体" w:eastAsia="宋体" w:cs="宋体"/>
          <w:szCs w:val="21"/>
          <w:shd w:val="clear" w:color="auto" w:fill="FFFFFF"/>
        </w:rPr>
        <w:t>和投资咨询服务，引领中国证券投资咨询行业的健康发展。</w:t>
      </w:r>
      <w:r>
        <w:rPr>
          <w:rFonts w:hint="eastAsia" w:ascii="宋体" w:hAnsi="宋体" w:eastAsia="宋体" w:cs="宋体"/>
          <w:szCs w:val="21"/>
          <w:shd w:val="clear" w:color="auto" w:fill="FFFFFF"/>
        </w:rPr>
        <w:br w:type="textWrapping"/>
      </w:r>
      <w:r>
        <w:rPr>
          <w:rFonts w:hint="eastAsia" w:ascii="宋体" w:hAnsi="宋体" w:eastAsia="宋体" w:cs="宋体"/>
          <w:color w:val="333333"/>
          <w:szCs w:val="21"/>
          <w:shd w:val="clear" w:color="auto" w:fill="FFFFFF"/>
        </w:rPr>
        <w:tab/>
      </w:r>
      <w:r>
        <w:rPr>
          <w:rStyle w:val="7"/>
          <w:rFonts w:hint="eastAsia" w:ascii="宋体" w:hAnsi="宋体" w:eastAsia="宋体" w:cs="宋体"/>
          <w:color w:val="FF0000"/>
          <w:szCs w:val="21"/>
          <w:shd w:val="clear" w:color="auto" w:fill="FFFFFF"/>
        </w:rPr>
        <w:t>工作理念：</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Fonts w:hint="eastAsia" w:ascii="宋体" w:hAnsi="宋体" w:eastAsia="宋体" w:cs="宋体"/>
          <w:szCs w:val="21"/>
          <w:shd w:val="clear" w:color="auto" w:fill="FFFFFF"/>
        </w:rPr>
        <w:t>双倍付出，百倍回报</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Style w:val="7"/>
          <w:rFonts w:hint="eastAsia" w:ascii="宋体" w:hAnsi="宋体" w:eastAsia="宋体" w:cs="宋体"/>
          <w:color w:val="FF0000"/>
          <w:szCs w:val="21"/>
          <w:shd w:val="clear" w:color="auto" w:fill="FFFFFF"/>
        </w:rPr>
        <w:t>核心价值观：</w:t>
      </w:r>
      <w:r>
        <w:rPr>
          <w:rFonts w:hint="eastAsia" w:ascii="宋体" w:hAnsi="宋体" w:eastAsia="宋体" w:cs="宋体"/>
          <w:color w:val="333333"/>
          <w:szCs w:val="21"/>
          <w:shd w:val="clear" w:color="auto" w:fill="FFFFFF"/>
        </w:rPr>
        <w:br w:type="textWrapping"/>
      </w:r>
      <w:r>
        <w:rPr>
          <w:rFonts w:hint="eastAsia" w:ascii="宋体" w:hAnsi="宋体" w:eastAsia="宋体" w:cs="宋体"/>
          <w:color w:val="333333"/>
          <w:szCs w:val="21"/>
          <w:shd w:val="clear" w:color="auto" w:fill="FFFFFF"/>
        </w:rPr>
        <w:tab/>
      </w:r>
      <w:r>
        <w:rPr>
          <w:rFonts w:hint="eastAsia" w:ascii="宋体" w:hAnsi="宋体" w:eastAsia="宋体" w:cs="宋体"/>
          <w:szCs w:val="21"/>
          <w:shd w:val="clear" w:color="auto" w:fill="FFFFFF"/>
        </w:rPr>
        <w:t>努力创造财富，积极回报社会</w:t>
      </w:r>
    </w:p>
    <w:p>
      <w:pPr>
        <w:rPr>
          <w:rFonts w:ascii="宋体" w:hAnsi="宋体" w:eastAsia="宋体" w:cs="宋体"/>
          <w:szCs w:val="21"/>
          <w:shd w:val="clear" w:color="auto" w:fill="FFFFFF"/>
        </w:rPr>
      </w:pPr>
      <w:r>
        <w:rPr>
          <w:rFonts w:ascii="宋体" w:hAnsi="宋体" w:eastAsia="宋体" w:cs="宋体"/>
          <w:b/>
          <w:bCs/>
          <w:kern w:val="0"/>
          <w:sz w:val="28"/>
          <w:szCs w:val="28"/>
        </w:rPr>
        <w:pict>
          <v:shape id="_x0000_i1027"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ind w:firstLine="420"/>
        <w:rPr>
          <w:rFonts w:ascii="宋体" w:hAnsi="宋体" w:eastAsia="宋体" w:cs="宋体"/>
          <w:color w:val="333333"/>
          <w:szCs w:val="21"/>
          <w:shd w:val="clear" w:color="auto" w:fill="FFFFFF"/>
        </w:rPr>
      </w:pPr>
    </w:p>
    <w:p>
      <w:pPr>
        <w:ind w:firstLine="420"/>
        <w:rPr>
          <w:rFonts w:ascii="宋体" w:hAnsi="宋体" w:eastAsia="宋体" w:cs="宋体"/>
          <w:color w:val="333333"/>
          <w:szCs w:val="21"/>
          <w:shd w:val="clear" w:color="auto" w:fill="FFFFFF"/>
        </w:rPr>
      </w:pPr>
    </w:p>
    <w:p>
      <w:pPr>
        <w:rPr>
          <w:rFonts w:ascii="宋体" w:hAnsi="宋体" w:eastAsia="宋体" w:cs="宋体"/>
          <w:color w:val="333333"/>
          <w:szCs w:val="21"/>
          <w:shd w:val="clear" w:color="auto" w:fill="FFFFFF"/>
        </w:rPr>
      </w:pPr>
    </w:p>
    <w:p>
      <w:pPr>
        <w:rPr>
          <w:rFonts w:ascii="宋体" w:hAnsi="宋体" w:eastAsia="宋体" w:cs="宋体"/>
          <w:color w:val="333333"/>
          <w:szCs w:val="21"/>
          <w:shd w:val="clear" w:color="auto" w:fill="FFFFFF"/>
        </w:rPr>
      </w:pPr>
    </w:p>
    <w:p>
      <w:pPr>
        <w:rPr>
          <w:rFonts w:ascii="宋体" w:hAnsi="宋体" w:eastAsia="宋体" w:cs="宋体"/>
          <w:color w:val="333333"/>
          <w:szCs w:val="21"/>
          <w:shd w:val="clear" w:color="auto" w:fill="FFFFFF"/>
        </w:rPr>
      </w:pPr>
      <w:r>
        <w:rPr>
          <w:rFonts w:ascii="宋体" w:hAnsi="宋体" w:eastAsia="宋体" w:cs="宋体"/>
          <w:b/>
          <w:bCs/>
          <w:kern w:val="0"/>
          <w:sz w:val="28"/>
          <w:szCs w:val="28"/>
        </w:rPr>
        <w:pict>
          <v:shape id="_x0000_i1028"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rPr>
          <w:rFonts w:hint="eastAsia" w:ascii="宋体" w:hAnsi="宋体" w:eastAsia="宋体" w:cs="宋体"/>
          <w:b/>
          <w:bCs/>
          <w:i w:val="0"/>
          <w:caps w:val="0"/>
          <w:color w:val="auto"/>
          <w:spacing w:val="0"/>
          <w:sz w:val="28"/>
          <w:szCs w:val="28"/>
          <w:shd w:val="clear" w:fill="FFFFFF"/>
          <w:lang w:val="en-US" w:eastAsia="zh-CN"/>
        </w:rPr>
      </w:pPr>
      <w:r>
        <w:rPr>
          <w:rFonts w:hint="eastAsia" w:ascii="宋体" w:hAnsi="宋体" w:eastAsia="宋体" w:cs="宋体"/>
          <w:b/>
          <w:bCs/>
          <w:i w:val="0"/>
          <w:caps w:val="0"/>
          <w:color w:val="auto"/>
          <w:spacing w:val="0"/>
          <w:sz w:val="28"/>
          <w:szCs w:val="28"/>
          <w:shd w:val="clear" w:fill="FFFFFF"/>
          <w:lang w:val="en-US" w:eastAsia="zh-CN"/>
        </w:rPr>
        <w:t>企业发展历程：</w:t>
      </w:r>
    </w:p>
    <w:p>
      <w:pPr>
        <w:rPr>
          <w:rFonts w:hint="eastAsia" w:ascii="宋体" w:hAnsi="宋体" w:eastAsia="宋体" w:cs="宋体"/>
          <w:b w:val="0"/>
          <w:i w:val="0"/>
          <w:caps w:val="0"/>
          <w:color w:val="auto"/>
          <w:spacing w:val="0"/>
          <w:sz w:val="18"/>
          <w:szCs w:val="18"/>
          <w:shd w:val="clear" w:fill="FFFFFF"/>
        </w:rPr>
      </w:pPr>
      <w:r>
        <w:rPr>
          <w:rFonts w:hint="eastAsia" w:ascii="宋体" w:hAnsi="宋体" w:eastAsia="宋体" w:cs="宋体"/>
          <w:b w:val="0"/>
          <w:i w:val="0"/>
          <w:caps w:val="0"/>
          <w:color w:val="auto"/>
          <w:spacing w:val="0"/>
          <w:sz w:val="18"/>
          <w:szCs w:val="18"/>
          <w:shd w:val="clear" w:fill="FFFFFF"/>
        </w:rPr>
        <w:t>[2012年1月]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华讯财经荣获2012中国财经峰会“行业影响力企业”大奖</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[2012年1月]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华讯财经荣获卓越2011年度金融理财排行榜--"卓越金融合作伙伴"</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[2012年1月]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华讯财经荣获卓越2011年度金融理财排行榜--"卓越证券投资顾问机构"</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[2011年11月]华讯财经总裁刘兆祝获得“2011年度全国优秀中小企业家金钻奖章”</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[2011年11月]华讯财经荣获第六届中国中小企业评选“2011年中国成长型中小企业100强”</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[2011年8月]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华讯财经荣获2011年APEC“中国最具成长性新锐企业奖”</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[2011年8月]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华讯财经总裁刘兆祝入选“2011第四届创业中国年度人物”</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[2011年8月]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华讯财经携手中国联通沃门户 成为独家财经内容提供商</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[2011年3月]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华讯牵手人大经院 资本市场结构与监管讲座成功举办</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[2011年3月]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华讯财经成为中国电信号码百事通wap门户内容提供商</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[2011年3月]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为中国联通3G门户和IPTV项目提供专业财经视频内容</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个股评测王获2010华军软件园优秀软件奖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2010天极网年度软件评选--个股评测王获得 股票软件网络人气奖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IT168-2010年度软件评选--个股评测王获得 编辑推荐奖</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大连华讯投资股份有限公司北京分公司获得“卓越2010年度金融理财排行榜”卓越证券投</w:t>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资咨询机构奖</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[2011年1月]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个股评测王5.0重磅推出，树立行业新标杆</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[2010年11月]华讯财经携手人民大学 第二届“上市公司价值研究”论文比赛正式启动</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[2010年11月]大连华讯投资股份有限公司北京分公司上海分公司获准成立</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[2010年10月]华讯投资首批通过中国证监会2009年度年检</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[2010年9月] 华讯财经与3G门户携手推出WAP证券服务</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[2010年8月] 华讯财经与凤凰网财经联手数据合作</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[2010年7月] 个股评测王4.0发布-能聊天的股票评测软件</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[2010年7月] 华讯财经宣布推出国内首个股票投资综合服务系统-睿智RISE平台</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[2010年6月] 大连恒基投资顾问有限公司正式更名为大连华讯投资股份有限公司北京分公司</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[2010年5月] 华讯财经总裁刘兆祝先生被评为“2010年中国网络新媒体自主创新杰出贡献人物”</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[2010年5月]</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2010年度中国新媒体创新大会---华讯财经被评为 “2010年度最具行业影响力的财经门户</w:t>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rPr>
        <w:t>网站”</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[2010年4月] 个股评测王3.2发布</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[2010年2月] 恒基投资新春答谢会暨北京分公司开业庆典</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[2010年1月] 大机构系列证券分析系统V3.0发布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[2009年12月]获得“第十二届中国成长百强榜最具投资价值企业奖”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[2009年12月]互联网周刊2009中国商业网站100强，华讯财经荣获财经类第4名，名列100强排行榜</w:t>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lang w:val="en-US" w:eastAsia="zh-CN"/>
        </w:rPr>
        <w:tab/>
      </w:r>
      <w:r>
        <w:rPr>
          <w:rFonts w:hint="eastAsia" w:ascii="宋体" w:hAnsi="宋体" w:eastAsia="宋体" w:cs="宋体"/>
          <w:b w:val="0"/>
          <w:i w:val="0"/>
          <w:caps w:val="0"/>
          <w:color w:val="auto"/>
          <w:spacing w:val="0"/>
          <w:sz w:val="18"/>
          <w:szCs w:val="18"/>
          <w:shd w:val="clear" w:fill="FFFFFF"/>
        </w:rPr>
        <w:t>第47名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[2009年10月]两大财经门户携手 华讯财经并购五洲财经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[2009年10月]与中国科学院心理研究所展开“股民心理研究”项目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[2009年9月] 个股评测王V3.0上线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[2009年6月] 华讯财经携手人民大学经济学院开展“上市公司价值”研究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[2009年4月] 个股评测王2.0发布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[2009年3月] 决策王系列证券分析系统V1.0发布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[2009年2月] 与巨灵数据签约机构研究数据合作协议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[2008年12月]签约中国移动,成为其“12580理财宝典”独家内容提供商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[2008年11月]湖南衡阳万福小学落成并正式更名为“华讯财经万福希望小学”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[2008年9月]“个股评测王”V1.0发布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[2008年8月] 和讯与华讯签署战略合作协议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[2008年7月] 大机构系列证券分析系统V2.0发布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[2008年6月]“财富数据”上线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[2008年5月] 汶川地震捐款98800元人民币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[2008年5月] 华讯财经网流量突破100万PV</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[2008年4月] 捐助湖南衡阳万福小学30万元人民币，湖南卫视“勇往直前”栏目全程跟踪报道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[2008年1月] 与深交所巨潮数据签约数据及研究报价合作协议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[2007年9月] 华讯财经网流量突破50万PV</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[2007年8月]“财富赢家”推出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[2007年8月] 大机构系列证券分析系统V1.0发布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[2007年6月] 华讯财经网(www.591hx.com)正式上线 </w:t>
      </w:r>
      <w:r>
        <w:rPr>
          <w:rFonts w:hint="eastAsia" w:ascii="宋体" w:hAnsi="宋体" w:eastAsia="宋体" w:cs="宋体"/>
          <w:b w:val="0"/>
          <w:i w:val="0"/>
          <w:caps w:val="0"/>
          <w:color w:val="auto"/>
          <w:spacing w:val="0"/>
          <w:sz w:val="18"/>
          <w:szCs w:val="18"/>
          <w:shd w:val="clear" w:fill="FFFFFF"/>
        </w:rPr>
        <w:br w:type="textWrapping"/>
      </w:r>
      <w:r>
        <w:rPr>
          <w:rFonts w:hint="eastAsia" w:ascii="宋体" w:hAnsi="宋体" w:eastAsia="宋体" w:cs="宋体"/>
          <w:b w:val="0"/>
          <w:i w:val="0"/>
          <w:caps w:val="0"/>
          <w:color w:val="auto"/>
          <w:spacing w:val="0"/>
          <w:sz w:val="18"/>
          <w:szCs w:val="18"/>
          <w:shd w:val="clear" w:fill="FFFFFF"/>
        </w:rPr>
        <w:t>[2007年3月] 华讯财经网站试运行 </w:t>
      </w:r>
    </w:p>
    <w:p>
      <w:pPr>
        <w:rPr>
          <w:rFonts w:hint="eastAsia" w:ascii="宋体" w:hAnsi="宋体" w:eastAsia="宋体" w:cs="宋体"/>
          <w:b w:val="0"/>
          <w:i w:val="0"/>
          <w:caps w:val="0"/>
          <w:color w:val="auto"/>
          <w:spacing w:val="0"/>
          <w:sz w:val="18"/>
          <w:szCs w:val="18"/>
          <w:shd w:val="clear" w:fill="FFFFFF"/>
          <w:lang w:eastAsia="zh-CN"/>
        </w:rPr>
      </w:pPr>
      <w:r>
        <w:rPr>
          <w:rFonts w:hint="eastAsia" w:ascii="宋体" w:hAnsi="宋体" w:eastAsia="宋体" w:cs="宋体"/>
          <w:b w:val="0"/>
          <w:i w:val="0"/>
          <w:caps w:val="0"/>
          <w:color w:val="auto"/>
          <w:spacing w:val="0"/>
          <w:sz w:val="18"/>
          <w:szCs w:val="18"/>
          <w:shd w:val="clear" w:fill="FFFFFF"/>
          <w:lang w:eastAsia="zh-CN"/>
        </w:rPr>
        <w:drawing>
          <wp:inline distT="0" distB="0" distL="114300" distR="114300">
            <wp:extent cx="2509520" cy="1808480"/>
            <wp:effectExtent l="0" t="0" r="5080" b="1270"/>
            <wp:docPr id="15" name="图片 15" descr="QQ图片2016060613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60606133620"/>
                    <pic:cNvPicPr>
                      <a:picLocks noChangeAspect="1"/>
                    </pic:cNvPicPr>
                  </pic:nvPicPr>
                  <pic:blipFill>
                    <a:blip r:embed="rId7"/>
                    <a:stretch>
                      <a:fillRect/>
                    </a:stretch>
                  </pic:blipFill>
                  <pic:spPr>
                    <a:xfrm>
                      <a:off x="0" y="0"/>
                      <a:ext cx="2509520" cy="1808480"/>
                    </a:xfrm>
                    <a:prstGeom prst="rect">
                      <a:avLst/>
                    </a:prstGeom>
                  </pic:spPr>
                </pic:pic>
              </a:graphicData>
            </a:graphic>
          </wp:inline>
        </w:drawing>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lang w:eastAsia="zh-CN"/>
        </w:rPr>
        <w:drawing>
          <wp:inline distT="0" distB="0" distL="114300" distR="114300">
            <wp:extent cx="2432685" cy="1800860"/>
            <wp:effectExtent l="0" t="0" r="5715" b="8890"/>
            <wp:docPr id="19" name="图片 19" descr="QQ图片201606061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160606134821"/>
                    <pic:cNvPicPr>
                      <a:picLocks noChangeAspect="1"/>
                    </pic:cNvPicPr>
                  </pic:nvPicPr>
                  <pic:blipFill>
                    <a:blip r:embed="rId8"/>
                    <a:stretch>
                      <a:fillRect/>
                    </a:stretch>
                  </pic:blipFill>
                  <pic:spPr>
                    <a:xfrm>
                      <a:off x="0" y="0"/>
                      <a:ext cx="2432685" cy="1800860"/>
                    </a:xfrm>
                    <a:prstGeom prst="rect">
                      <a:avLst/>
                    </a:prstGeom>
                  </pic:spPr>
                </pic:pic>
              </a:graphicData>
            </a:graphic>
          </wp:inline>
        </w:drawing>
      </w:r>
    </w:p>
    <w:p>
      <w:pPr>
        <w:rPr>
          <w:rFonts w:hint="eastAsia" w:ascii="宋体" w:hAnsi="宋体" w:eastAsia="宋体" w:cs="宋体"/>
          <w:b w:val="0"/>
          <w:i w:val="0"/>
          <w:caps w:val="0"/>
          <w:color w:val="auto"/>
          <w:spacing w:val="0"/>
          <w:sz w:val="18"/>
          <w:szCs w:val="18"/>
          <w:shd w:val="clear" w:fill="FFFFFF"/>
        </w:rPr>
      </w:pPr>
      <w:r>
        <w:rPr>
          <w:rFonts w:hint="eastAsia" w:ascii="宋体" w:hAnsi="宋体" w:eastAsia="宋体" w:cs="宋体"/>
          <w:b w:val="0"/>
          <w:i w:val="0"/>
          <w:caps w:val="0"/>
          <w:color w:val="auto"/>
          <w:spacing w:val="0"/>
          <w:sz w:val="18"/>
          <w:szCs w:val="18"/>
          <w:shd w:val="clear" w:fill="FFFFFF"/>
          <w:lang w:eastAsia="zh-CN"/>
        </w:rPr>
        <w:drawing>
          <wp:inline distT="0" distB="0" distL="114300" distR="114300">
            <wp:extent cx="2522855" cy="1861185"/>
            <wp:effectExtent l="0" t="0" r="10795" b="5715"/>
            <wp:docPr id="21" name="图片 21" descr="QQ图片201606061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60606135538"/>
                    <pic:cNvPicPr>
                      <a:picLocks noChangeAspect="1"/>
                    </pic:cNvPicPr>
                  </pic:nvPicPr>
                  <pic:blipFill>
                    <a:blip r:embed="rId9"/>
                    <a:stretch>
                      <a:fillRect/>
                    </a:stretch>
                  </pic:blipFill>
                  <pic:spPr>
                    <a:xfrm>
                      <a:off x="0" y="0"/>
                      <a:ext cx="2522855" cy="1861185"/>
                    </a:xfrm>
                    <a:prstGeom prst="rect">
                      <a:avLst/>
                    </a:prstGeom>
                  </pic:spPr>
                </pic:pic>
              </a:graphicData>
            </a:graphic>
          </wp:inline>
        </w:drawing>
      </w:r>
      <w:r>
        <w:rPr>
          <w:rFonts w:hint="eastAsia" w:ascii="宋体" w:hAnsi="宋体" w:eastAsia="宋体" w:cs="宋体"/>
          <w:b w:val="0"/>
          <w:i w:val="0"/>
          <w:caps w:val="0"/>
          <w:color w:val="auto"/>
          <w:spacing w:val="0"/>
          <w:sz w:val="18"/>
          <w:szCs w:val="18"/>
          <w:shd w:val="clear" w:fill="FFFFFF"/>
          <w:lang w:val="en-US" w:eastAsia="zh-CN"/>
        </w:rPr>
        <w:t xml:space="preserve">   </w:t>
      </w:r>
      <w:r>
        <w:rPr>
          <w:rFonts w:hint="eastAsia" w:ascii="宋体" w:hAnsi="宋体" w:eastAsia="宋体" w:cs="宋体"/>
          <w:b w:val="0"/>
          <w:i w:val="0"/>
          <w:caps w:val="0"/>
          <w:color w:val="auto"/>
          <w:spacing w:val="0"/>
          <w:sz w:val="18"/>
          <w:szCs w:val="18"/>
          <w:shd w:val="clear" w:fill="FFFFFF"/>
          <w:lang w:eastAsia="zh-CN"/>
        </w:rPr>
        <w:drawing>
          <wp:inline distT="0" distB="0" distL="114300" distR="114300">
            <wp:extent cx="2416175" cy="1845310"/>
            <wp:effectExtent l="0" t="0" r="3175" b="2540"/>
            <wp:docPr id="22" name="图片 22" descr="QQ图片201606061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60606134827"/>
                    <pic:cNvPicPr>
                      <a:picLocks noChangeAspect="1"/>
                    </pic:cNvPicPr>
                  </pic:nvPicPr>
                  <pic:blipFill>
                    <a:blip r:embed="rId10"/>
                    <a:stretch>
                      <a:fillRect/>
                    </a:stretch>
                  </pic:blipFill>
                  <pic:spPr>
                    <a:xfrm>
                      <a:off x="0" y="0"/>
                      <a:ext cx="2416175" cy="1845310"/>
                    </a:xfrm>
                    <a:prstGeom prst="rect">
                      <a:avLst/>
                    </a:prstGeom>
                  </pic:spPr>
                </pic:pic>
              </a:graphicData>
            </a:graphic>
          </wp:inline>
        </w:drawing>
      </w:r>
    </w:p>
    <w:p>
      <w:pPr>
        <w:rPr>
          <w:rFonts w:ascii="宋体" w:hAnsi="宋体" w:eastAsia="宋体" w:cs="宋体"/>
          <w:color w:val="333333"/>
          <w:sz w:val="18"/>
          <w:szCs w:val="18"/>
          <w:shd w:val="clear" w:color="auto" w:fill="FFFFFF"/>
        </w:rPr>
      </w:pPr>
      <w:r>
        <w:rPr>
          <w:rFonts w:ascii="宋体" w:hAnsi="宋体" w:eastAsia="宋体" w:cs="宋体"/>
          <w:b/>
          <w:bCs/>
          <w:kern w:val="0"/>
          <w:sz w:val="28"/>
          <w:szCs w:val="28"/>
        </w:rPr>
        <w:pict>
          <v:shape id="_x0000_i1029"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rPr>
          <w:rFonts w:hint="eastAsia" w:ascii="宋体" w:hAnsi="宋体" w:eastAsia="宋体" w:cs="宋体"/>
          <w:b/>
          <w:bCs/>
          <w:sz w:val="28"/>
          <w:szCs w:val="28"/>
          <w:shd w:val="clear" w:color="auto" w:fill="FFFFFF"/>
        </w:rPr>
      </w:pPr>
    </w:p>
    <w:p>
      <w:pPr>
        <w:rPr>
          <w:rFonts w:hint="eastAsia" w:ascii="宋体" w:hAnsi="宋体" w:eastAsia="宋体" w:cs="宋体"/>
          <w:b/>
          <w:bCs/>
          <w:sz w:val="28"/>
          <w:szCs w:val="28"/>
          <w:shd w:val="clear" w:color="auto" w:fill="FFFFFF"/>
        </w:rPr>
      </w:pPr>
    </w:p>
    <w:p>
      <w:pPr>
        <w:rPr>
          <w:rFonts w:hint="eastAsia" w:ascii="宋体" w:hAnsi="宋体" w:eastAsia="宋体" w:cs="宋体"/>
          <w:b/>
          <w:bCs/>
          <w:sz w:val="28"/>
          <w:szCs w:val="28"/>
          <w:shd w:val="clear" w:color="auto" w:fill="FFFFFF"/>
        </w:rPr>
      </w:pPr>
    </w:p>
    <w:p>
      <w:pPr>
        <w:rPr>
          <w:rFonts w:hint="eastAsia" w:ascii="宋体" w:hAnsi="宋体" w:eastAsia="宋体" w:cs="宋体"/>
          <w:b/>
          <w:bCs/>
          <w:sz w:val="28"/>
          <w:szCs w:val="28"/>
          <w:shd w:val="clear" w:color="auto" w:fill="FFFFFF"/>
        </w:rPr>
      </w:pPr>
    </w:p>
    <w:p>
      <w:pPr>
        <w:rPr>
          <w:rFonts w:ascii="宋体" w:hAnsi="宋体" w:eastAsia="宋体" w:cs="宋体"/>
          <w:b/>
          <w:bCs/>
          <w:sz w:val="28"/>
          <w:szCs w:val="28"/>
          <w:shd w:val="clear" w:color="auto" w:fill="FFFFFF"/>
        </w:rPr>
      </w:pPr>
      <w:r>
        <w:rPr>
          <w:rFonts w:ascii="宋体" w:hAnsi="宋体" w:eastAsia="宋体" w:cs="宋体"/>
          <w:b/>
          <w:bCs/>
          <w:kern w:val="0"/>
          <w:sz w:val="28"/>
          <w:szCs w:val="28"/>
        </w:rPr>
        <w:pict>
          <v:shape id="_x0000_i1030"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r>
        <w:rPr>
          <w:rFonts w:hint="eastAsia" w:ascii="宋体" w:hAnsi="宋体" w:eastAsia="宋体" w:cs="宋体"/>
          <w:b/>
          <w:bCs/>
          <w:sz w:val="28"/>
          <w:szCs w:val="28"/>
          <w:shd w:val="clear" w:color="auto" w:fill="FFFFFF"/>
        </w:rPr>
        <w:t>企业资质：</w:t>
      </w:r>
    </w:p>
    <w:p>
      <w:r>
        <w:rPr>
          <w:rFonts w:hint="eastAsia"/>
          <w:lang w:val="en-US" w:eastAsia="zh-CN"/>
        </w:rPr>
        <w:t xml:space="preserve"> </w:t>
      </w:r>
      <w:r>
        <w:drawing>
          <wp:inline distT="0" distB="0" distL="114300" distR="114300">
            <wp:extent cx="1753235" cy="1499235"/>
            <wp:effectExtent l="0" t="0" r="184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a:stretch>
                      <a:fillRect/>
                    </a:stretch>
                  </pic:blipFill>
                  <pic:spPr>
                    <a:xfrm>
                      <a:off x="0" y="0"/>
                      <a:ext cx="1753235" cy="149923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938020" cy="15195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a:stretch>
                      <a:fillRect/>
                    </a:stretch>
                  </pic:blipFill>
                  <pic:spPr>
                    <a:xfrm>
                      <a:off x="0" y="0"/>
                      <a:ext cx="1938020" cy="1519555"/>
                    </a:xfrm>
                    <a:prstGeom prst="rect">
                      <a:avLst/>
                    </a:prstGeom>
                    <a:noFill/>
                    <a:ln w="9525">
                      <a:noFill/>
                    </a:ln>
                  </pic:spPr>
                </pic:pic>
              </a:graphicData>
            </a:graphic>
          </wp:inline>
        </w:drawing>
      </w:r>
      <w:r>
        <w:rPr>
          <w:rFonts w:hint="eastAsia"/>
          <w:lang w:val="en-US" w:eastAsia="zh-CN"/>
        </w:rPr>
        <w:t xml:space="preserve">   </w:t>
      </w:r>
      <w:r>
        <w:rPr>
          <w:rFonts w:hint="eastAsia" w:ascii="宋体" w:hAnsi="宋体" w:eastAsia="宋体" w:cs="宋体"/>
          <w:b w:val="0"/>
          <w:i w:val="0"/>
          <w:caps w:val="0"/>
          <w:color w:val="333333"/>
          <w:spacing w:val="0"/>
          <w:sz w:val="21"/>
          <w:szCs w:val="21"/>
          <w:shd w:val="clear" w:fill="FFFFFF"/>
          <w:lang w:val="en-US" w:eastAsia="zh-CN"/>
        </w:rPr>
        <w:drawing>
          <wp:inline distT="0" distB="0" distL="114300" distR="114300">
            <wp:extent cx="1128395" cy="1529715"/>
            <wp:effectExtent l="0" t="0" r="14605" b="13335"/>
            <wp:docPr id="3" name="图片 3" descr="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16"/>
                    <pic:cNvPicPr>
                      <a:picLocks noChangeAspect="1"/>
                    </pic:cNvPicPr>
                  </pic:nvPicPr>
                  <pic:blipFill>
                    <a:blip r:embed="rId13"/>
                    <a:srcRect/>
                    <a:stretch>
                      <a:fillRect/>
                    </a:stretch>
                  </pic:blipFill>
                  <pic:spPr>
                    <a:xfrm>
                      <a:off x="0" y="0"/>
                      <a:ext cx="1128395" cy="1529715"/>
                    </a:xfrm>
                    <a:prstGeom prst="rect">
                      <a:avLst/>
                    </a:prstGeom>
                  </pic:spPr>
                </pic:pic>
              </a:graphicData>
            </a:graphic>
          </wp:inline>
        </w:drawing>
      </w:r>
    </w:p>
    <w:p>
      <w:pPr>
        <w:rPr>
          <w:rFonts w:ascii="宋体" w:hAnsi="宋体" w:eastAsia="宋体" w:cs="宋体"/>
          <w:color w:val="333333"/>
          <w:sz w:val="18"/>
          <w:szCs w:val="18"/>
          <w:shd w:val="clear" w:color="auto" w:fill="FFFFFF"/>
        </w:rPr>
      </w:pPr>
      <w:r>
        <w:rPr>
          <w:rFonts w:hint="eastAsia"/>
          <w:lang w:val="en-US" w:eastAsia="zh-CN"/>
        </w:rPr>
        <w:t xml:space="preserve"> </w:t>
      </w:r>
      <w:r>
        <w:drawing>
          <wp:inline distT="0" distB="0" distL="114300" distR="114300">
            <wp:extent cx="1750695" cy="1508125"/>
            <wp:effectExtent l="0" t="0" r="190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a:stretch>
                      <a:fillRect/>
                    </a:stretch>
                  </pic:blipFill>
                  <pic:spPr>
                    <a:xfrm>
                      <a:off x="0" y="0"/>
                      <a:ext cx="1750695" cy="150812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972310" cy="1519555"/>
            <wp:effectExtent l="0" t="0" r="889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a:stretch>
                      <a:fillRect/>
                    </a:stretch>
                  </pic:blipFill>
                  <pic:spPr>
                    <a:xfrm>
                      <a:off x="0" y="0"/>
                      <a:ext cx="1972310" cy="1519555"/>
                    </a:xfrm>
                    <a:prstGeom prst="rect">
                      <a:avLst/>
                    </a:prstGeom>
                    <a:noFill/>
                    <a:ln w="9525">
                      <a:noFill/>
                    </a:ln>
                  </pic:spPr>
                </pic:pic>
              </a:graphicData>
            </a:graphic>
          </wp:inline>
        </w:drawing>
      </w:r>
      <w:r>
        <w:rPr>
          <w:rFonts w:hint="eastAsia"/>
          <w:lang w:val="en-US" w:eastAsia="zh-CN"/>
        </w:rPr>
        <w:t xml:space="preserve">   </w:t>
      </w:r>
      <w:r>
        <w:rPr>
          <w:rFonts w:hint="eastAsia" w:ascii="宋体" w:hAnsi="宋体" w:eastAsia="宋体" w:cs="宋体"/>
          <w:b w:val="0"/>
          <w:i w:val="0"/>
          <w:caps w:val="0"/>
          <w:color w:val="333333"/>
          <w:spacing w:val="0"/>
          <w:sz w:val="21"/>
          <w:szCs w:val="21"/>
          <w:shd w:val="clear" w:fill="FFFFFF"/>
          <w:lang w:val="en-US" w:eastAsia="zh-CN"/>
        </w:rPr>
        <w:drawing>
          <wp:inline distT="0" distB="0" distL="114300" distR="114300">
            <wp:extent cx="1104900" cy="1551940"/>
            <wp:effectExtent l="0" t="0" r="0" b="10160"/>
            <wp:docPr id="10" name="图片 10" descr="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003"/>
                    <pic:cNvPicPr>
                      <a:picLocks noChangeAspect="1"/>
                    </pic:cNvPicPr>
                  </pic:nvPicPr>
                  <pic:blipFill>
                    <a:blip r:embed="rId16"/>
                    <a:srcRect/>
                    <a:stretch>
                      <a:fillRect/>
                    </a:stretch>
                  </pic:blipFill>
                  <pic:spPr>
                    <a:xfrm>
                      <a:off x="0" y="0"/>
                      <a:ext cx="1104900" cy="1551940"/>
                    </a:xfrm>
                    <a:prstGeom prst="rect">
                      <a:avLst/>
                    </a:prstGeom>
                  </pic:spPr>
                </pic:pic>
              </a:graphicData>
            </a:graphic>
          </wp:inline>
        </w:drawing>
      </w:r>
      <w:r>
        <w:rPr>
          <w:rFonts w:hint="eastAsia" w:ascii="宋体" w:hAnsi="宋体" w:eastAsia="宋体" w:cs="宋体"/>
          <w:b w:val="0"/>
          <w:i w:val="0"/>
          <w:caps w:val="0"/>
          <w:color w:val="333333"/>
          <w:spacing w:val="0"/>
          <w:sz w:val="21"/>
          <w:szCs w:val="21"/>
          <w:shd w:val="clear" w:fill="FFFFFF"/>
          <w:lang w:val="en-US" w:eastAsia="zh-CN"/>
        </w:rPr>
        <w:t xml:space="preserve">   </w:t>
      </w:r>
    </w:p>
    <w:p>
      <w:pPr>
        <w:rPr>
          <w:rFonts w:ascii="宋体" w:hAnsi="宋体" w:eastAsia="宋体" w:cs="宋体"/>
          <w:kern w:val="0"/>
          <w:sz w:val="24"/>
          <w:szCs w:val="24"/>
          <w:lang w:val="en-US" w:eastAsia="zh-CN" w:bidi="ar"/>
        </w:rPr>
      </w:pPr>
      <w:r>
        <w:rPr>
          <w:rFonts w:ascii="宋体" w:hAnsi="宋体" w:eastAsia="宋体" w:cs="宋体"/>
          <w:b/>
          <w:bCs/>
          <w:kern w:val="0"/>
          <w:sz w:val="28"/>
          <w:szCs w:val="28"/>
        </w:rPr>
        <w:pict>
          <v:shape id="_x0000_i1031"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keepNext w:val="0"/>
        <w:keepLines w:val="0"/>
        <w:widowControl/>
        <w:suppressLineNumbers w:val="0"/>
        <w:jc w:val="left"/>
        <w:rPr>
          <w:rFonts w:hint="eastAsia" w:ascii="宋体" w:hAnsi="宋体" w:eastAsia="宋体" w:cs="宋体"/>
          <w:b/>
          <w:bCs/>
          <w:i w:val="0"/>
          <w:caps w:val="0"/>
          <w:color w:val="auto"/>
          <w:spacing w:val="0"/>
          <w:sz w:val="28"/>
          <w:szCs w:val="28"/>
          <w:shd w:val="clear" w:color="auto" w:fill="auto"/>
          <w:lang w:eastAsia="zh-CN"/>
        </w:rPr>
      </w:pPr>
      <w:r>
        <w:rPr>
          <w:rFonts w:hint="eastAsia" w:ascii="宋体" w:hAnsi="宋体" w:eastAsia="宋体" w:cs="宋体"/>
          <w:b/>
          <w:bCs/>
          <w:kern w:val="0"/>
          <w:sz w:val="28"/>
          <w:szCs w:val="28"/>
          <w:lang w:val="en-US" w:eastAsia="zh-CN" w:bidi="ar"/>
        </w:rPr>
        <w:t>公司晋升：</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"D:\\My Documents\\Tencent Files\\2649186717\\Image\\C2C\\%]5({3AUXNJUV`CXPDB~1[V.png"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251450" cy="3061970"/>
            <wp:effectExtent l="0" t="0" r="6350" b="5080"/>
            <wp:docPr id="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6"/>
                    <pic:cNvPicPr>
                      <a:picLocks noChangeAspect="1"/>
                    </pic:cNvPicPr>
                  </pic:nvPicPr>
                  <pic:blipFill>
                    <a:blip r:embed="rId17"/>
                    <a:stretch>
                      <a:fillRect/>
                    </a:stretch>
                  </pic:blipFill>
                  <pic:spPr>
                    <a:xfrm>
                      <a:off x="0" y="0"/>
                      <a:ext cx="5251450" cy="30619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jc w:val="both"/>
        <w:rPr>
          <w:rFonts w:hint="eastAsia" w:ascii="宋体" w:hAnsi="宋体" w:eastAsia="宋体" w:cs="宋体"/>
          <w:b/>
          <w:bCs/>
          <w:i w:val="0"/>
          <w:caps w:val="0"/>
          <w:color w:val="auto"/>
          <w:spacing w:val="0"/>
          <w:sz w:val="28"/>
          <w:szCs w:val="28"/>
          <w:shd w:val="clear" w:color="auto" w:fill="auto"/>
          <w:lang w:eastAsia="zh-CN"/>
        </w:rPr>
      </w:pPr>
    </w:p>
    <w:p>
      <w:pPr>
        <w:jc w:val="center"/>
        <w:rPr>
          <w:rFonts w:hint="eastAsia" w:ascii="宋体" w:hAnsi="宋体" w:eastAsia="宋体" w:cs="宋体"/>
          <w:b/>
          <w:bCs/>
          <w:i w:val="0"/>
          <w:caps w:val="0"/>
          <w:color w:val="auto"/>
          <w:spacing w:val="0"/>
          <w:sz w:val="28"/>
          <w:szCs w:val="28"/>
          <w:shd w:val="clear" w:color="auto" w:fill="auto"/>
          <w:lang w:eastAsia="zh-CN"/>
        </w:rPr>
      </w:pPr>
      <w:r>
        <w:rPr>
          <w:rFonts w:ascii="宋体" w:hAnsi="宋体" w:eastAsia="宋体" w:cs="宋体"/>
          <w:b/>
          <w:bCs/>
          <w:kern w:val="0"/>
          <w:sz w:val="28"/>
          <w:szCs w:val="28"/>
        </w:rPr>
        <w:pict>
          <v:shape id="_x0000_i1032"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jc w:val="center"/>
        <w:rPr>
          <w:rFonts w:hint="eastAsia" w:ascii="宋体" w:hAnsi="宋体" w:eastAsia="宋体" w:cs="宋体"/>
          <w:b/>
          <w:bCs/>
          <w:i w:val="0"/>
          <w:caps w:val="0"/>
          <w:color w:val="auto"/>
          <w:spacing w:val="0"/>
          <w:sz w:val="28"/>
          <w:szCs w:val="28"/>
          <w:shd w:val="clear" w:color="auto" w:fill="auto"/>
          <w:lang w:eastAsia="zh-CN"/>
        </w:rPr>
      </w:pPr>
      <w:r>
        <w:rPr>
          <w:rFonts w:hint="eastAsia" w:ascii="宋体" w:hAnsi="宋体" w:eastAsia="宋体" w:cs="宋体"/>
          <w:b/>
          <w:bCs/>
          <w:i w:val="0"/>
          <w:caps w:val="0"/>
          <w:color w:val="auto"/>
          <w:spacing w:val="0"/>
          <w:sz w:val="28"/>
          <w:szCs w:val="28"/>
          <w:shd w:val="clear" w:color="auto" w:fill="auto"/>
          <w:lang w:eastAsia="zh-CN"/>
        </w:rPr>
        <w:t>招聘职位</w:t>
      </w:r>
    </w:p>
    <w:p>
      <w:pPr>
        <w:jc w:val="center"/>
        <w:rPr>
          <w:rFonts w:hint="eastAsia" w:ascii="宋体" w:hAnsi="宋体" w:eastAsia="宋体" w:cs="宋体"/>
          <w:b/>
          <w:bCs/>
          <w:i w:val="0"/>
          <w:caps w:val="0"/>
          <w:color w:val="auto"/>
          <w:spacing w:val="0"/>
          <w:sz w:val="28"/>
          <w:szCs w:val="28"/>
          <w:shd w:val="clear" w:color="auto" w:fill="auto"/>
          <w:lang w:eastAsia="zh-CN"/>
        </w:rPr>
      </w:pPr>
      <w:r>
        <w:rPr>
          <w:rFonts w:ascii="宋体" w:hAnsi="宋体" w:eastAsia="宋体" w:cs="宋体"/>
          <w:b/>
          <w:bCs/>
          <w:kern w:val="0"/>
          <w:sz w:val="28"/>
          <w:szCs w:val="28"/>
        </w:rPr>
        <w:pict>
          <v:shape id="_x0000_i1033" o:spt="75" type="#_x0000_t75" style="height:11.35pt;width:410pt;" filled="f" o:preferrelative="t" stroked="f" coordsize="21600,21600" o:hr="t" o:hrpct="0" o:hralign="center">
            <v:path/>
            <v:fill on="f" focussize="0,0"/>
            <v:stroke on="f" joinstyle="miter"/>
            <v:imagedata r:id="rId6" o:title="BD10307_"/>
            <o:lock v:ext="edit" aspectratio="t"/>
            <w10:wrap type="none"/>
            <w10:anchorlock/>
          </v:shape>
        </w:pict>
      </w: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网络推广</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1、通过网络平台维护公司的客户以及客户后期的再开发；</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 xml:space="preserve">2、管理客户关系，完成销售任务； </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3、了解和发掘客户，介绍自己品优点和特色；</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 xml:space="preserve">无责底薪2500-5000+高提成+个人奖金+年终奖+五险一金+生日津贴等 </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金融数据采集员</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1、根据公司要求通过电话网络等途径采集用户数据；</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2、对收集回来的客户数据定期进行分类及维护；</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无责底薪2500-5000+高提成+个人奖金+年终奖+五险一金+生日津贴等</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金融实习生</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1、利用公司提供的优质客户通过网络和电话与客户沟通，寻找销售机会并完成销售业绩；</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2、为客户提供专业帮助和完善规划，协助客户办理各项手续；</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3、定期与合作客户进行一对一的沟通，建立良好的长期合作关系；</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无责底薪2500-4000+高提成+个人奖金+年终奖+五险一金+生日津贴等</w:t>
      </w:r>
      <w:r>
        <w:rPr>
          <w:rFonts w:hint="eastAsia" w:ascii="宋体" w:hAnsi="宋体" w:eastAsia="宋体" w:cs="宋体"/>
          <w:b w:val="0"/>
          <w:bCs/>
          <w:i w:val="0"/>
          <w:caps w:val="0"/>
          <w:color w:val="000000" w:themeColor="text1"/>
          <w:spacing w:val="0"/>
          <w:sz w:val="21"/>
          <w:szCs w:val="21"/>
          <w:u w:val="none"/>
          <w:shd w:val="clear" w:fill="FFFFFF"/>
          <w14:textFill>
            <w14:solidFill>
              <w14:schemeClr w14:val="tx1"/>
            </w14:solidFill>
          </w14:textFill>
        </w:rPr>
        <w:t xml:space="preserve"> </w:t>
      </w:r>
    </w:p>
    <w:p>
      <w:pPr>
        <w:ind w:firstLine="420" w:firstLineChars="0"/>
        <w:rPr>
          <w:rFonts w:hint="eastAsia" w:ascii="宋体" w:hAnsi="宋体" w:eastAsia="宋体" w:cs="宋体"/>
          <w:b w:val="0"/>
          <w:bCs/>
          <w:i w:val="0"/>
          <w:caps w:val="0"/>
          <w:color w:val="000000" w:themeColor="text1"/>
          <w:spacing w:val="0"/>
          <w:sz w:val="21"/>
          <w:szCs w:val="21"/>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储备干部</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1、协助经理管理完善公司市场部日常工作；</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2、执行公司上级传达的各项工作；</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无责底薪3000-8000+高提成+个人奖金+年终奖+五险一金+生日津贴等</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p>
    <w:p>
      <w:pPr>
        <w:keepNext w:val="0"/>
        <w:keepLines w:val="0"/>
        <w:widowControl/>
        <w:suppressLineNumbers w:val="0"/>
        <w:jc w:val="left"/>
        <w:rPr>
          <w:rFonts w:ascii="宋体" w:hAnsi="宋体" w:eastAsia="宋体" w:cs="宋体"/>
          <w:b/>
          <w:bCs/>
          <w:kern w:val="0"/>
          <w:sz w:val="21"/>
          <w:szCs w:val="21"/>
          <w:lang w:val="en-US" w:eastAsia="zh-CN" w:bidi="ar"/>
        </w:rPr>
      </w:pPr>
      <w:r>
        <w:rPr>
          <w:rFonts w:ascii="宋体" w:hAnsi="宋体" w:eastAsia="宋体" w:cs="宋体"/>
          <w:b/>
          <w:bCs/>
          <w:kern w:val="0"/>
          <w:sz w:val="21"/>
          <w:szCs w:val="21"/>
          <w:lang w:val="en-US" w:eastAsia="zh-CN" w:bidi="ar"/>
        </w:rPr>
        <w:t>客服</w:t>
      </w:r>
    </w:p>
    <w:p>
      <w:pPr>
        <w:keepNext w:val="0"/>
        <w:keepLines w:val="0"/>
        <w:widowControl/>
        <w:suppressLineNumbers w:val="0"/>
        <w:ind w:firstLine="420" w:firstLineChars="0"/>
        <w:jc w:val="left"/>
        <w:rPr>
          <w:rFonts w:ascii="宋体" w:hAnsi="宋体" w:eastAsia="宋体" w:cs="宋体"/>
          <w:kern w:val="0"/>
          <w:sz w:val="18"/>
          <w:szCs w:val="18"/>
          <w:lang w:val="en-US" w:eastAsia="zh-CN" w:bidi="ar"/>
        </w:rPr>
      </w:pPr>
      <w:r>
        <w:rPr>
          <w:rFonts w:ascii="宋体" w:hAnsi="宋体" w:eastAsia="宋体" w:cs="宋体"/>
          <w:color w:val="FF0000"/>
          <w:kern w:val="0"/>
          <w:sz w:val="18"/>
          <w:szCs w:val="18"/>
          <w:lang w:val="en-US" w:eastAsia="zh-CN" w:bidi="ar"/>
        </w:rPr>
        <w:t>岗位职责：</w:t>
      </w: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ab/>
      </w:r>
      <w:r>
        <w:rPr>
          <w:rFonts w:ascii="宋体" w:hAnsi="宋体" w:eastAsia="宋体" w:cs="宋体"/>
          <w:kern w:val="0"/>
          <w:sz w:val="18"/>
          <w:szCs w:val="18"/>
          <w:lang w:val="en-US" w:eastAsia="zh-CN" w:bidi="ar"/>
        </w:rPr>
        <w:t>1、受理及主动电话客户，能够及时发现客户问题并给到正确和满意的答复；</w:t>
      </w:r>
      <w:r>
        <w:rPr>
          <w:rFonts w:ascii="宋体" w:hAnsi="宋体" w:eastAsia="宋体" w:cs="宋体"/>
          <w:kern w:val="0"/>
          <w:sz w:val="18"/>
          <w:szCs w:val="18"/>
          <w:lang w:val="en-US" w:eastAsia="zh-CN" w:bidi="ar"/>
        </w:rPr>
        <w:br w:type="textWrapping"/>
      </w:r>
      <w:r>
        <w:rPr>
          <w:rFonts w:hint="eastAsia" w:ascii="宋体" w:hAnsi="宋体" w:eastAsia="宋体" w:cs="宋体"/>
          <w:kern w:val="0"/>
          <w:sz w:val="18"/>
          <w:szCs w:val="18"/>
          <w:lang w:val="en-US" w:eastAsia="zh-CN" w:bidi="ar"/>
        </w:rPr>
        <w:tab/>
      </w:r>
      <w:r>
        <w:rPr>
          <w:rFonts w:ascii="宋体" w:hAnsi="宋体" w:eastAsia="宋体" w:cs="宋体"/>
          <w:kern w:val="0"/>
          <w:sz w:val="18"/>
          <w:szCs w:val="18"/>
          <w:lang w:val="en-US" w:eastAsia="zh-CN" w:bidi="ar"/>
        </w:rPr>
        <w:t>2、与客户保持良好的联系，遇到不能解决的问题按流程提交相关人员或上级主管处理，</w:t>
      </w:r>
      <w:r>
        <w:rPr>
          <w:rFonts w:ascii="宋体" w:hAnsi="宋体" w:eastAsia="宋体" w:cs="宋体"/>
          <w:kern w:val="0"/>
          <w:sz w:val="18"/>
          <w:szCs w:val="18"/>
          <w:lang w:val="en-US" w:eastAsia="zh-CN" w:bidi="ar"/>
        </w:rPr>
        <w:br w:type="textWrapping"/>
      </w:r>
      <w:r>
        <w:rPr>
          <w:rFonts w:hint="eastAsia" w:ascii="宋体" w:hAnsi="宋体" w:eastAsia="宋体" w:cs="宋体"/>
          <w:kern w:val="0"/>
          <w:sz w:val="18"/>
          <w:szCs w:val="18"/>
          <w:lang w:val="en-US" w:eastAsia="zh-CN" w:bidi="ar"/>
        </w:rPr>
        <w:tab/>
      </w:r>
      <w:r>
        <w:rPr>
          <w:rFonts w:ascii="宋体" w:hAnsi="宋体" w:eastAsia="宋体" w:cs="宋体"/>
          <w:kern w:val="0"/>
          <w:sz w:val="18"/>
          <w:szCs w:val="18"/>
          <w:lang w:val="en-US" w:eastAsia="zh-CN" w:bidi="ar"/>
        </w:rPr>
        <w:t>并跟追直至解决；</w:t>
      </w:r>
      <w:r>
        <w:rPr>
          <w:rFonts w:ascii="宋体" w:hAnsi="宋体" w:eastAsia="宋体" w:cs="宋体"/>
          <w:kern w:val="0"/>
          <w:sz w:val="18"/>
          <w:szCs w:val="18"/>
          <w:lang w:val="en-US" w:eastAsia="zh-CN" w:bidi="ar"/>
        </w:rPr>
        <w:br w:type="textWrapping"/>
      </w:r>
      <w:r>
        <w:rPr>
          <w:rFonts w:hint="eastAsia" w:ascii="宋体" w:hAnsi="宋体" w:eastAsia="宋体" w:cs="宋体"/>
          <w:kern w:val="0"/>
          <w:sz w:val="18"/>
          <w:szCs w:val="18"/>
          <w:lang w:val="en-US" w:eastAsia="zh-CN" w:bidi="ar"/>
        </w:rPr>
        <w:tab/>
      </w:r>
      <w:r>
        <w:rPr>
          <w:rFonts w:ascii="宋体" w:hAnsi="宋体" w:eastAsia="宋体" w:cs="宋体"/>
          <w:color w:val="FF0000"/>
          <w:kern w:val="0"/>
          <w:sz w:val="18"/>
          <w:szCs w:val="18"/>
          <w:lang w:val="en-US" w:eastAsia="zh-CN" w:bidi="ar"/>
        </w:rPr>
        <w:t>薪酬：</w:t>
      </w:r>
      <w:r>
        <w:rPr>
          <w:rFonts w:ascii="宋体" w:hAnsi="宋体" w:eastAsia="宋体" w:cs="宋体"/>
          <w:kern w:val="0"/>
          <w:sz w:val="18"/>
          <w:szCs w:val="18"/>
          <w:lang w:val="en-US" w:eastAsia="zh-CN" w:bidi="ar"/>
        </w:rPr>
        <w:br w:type="textWrapping"/>
      </w:r>
      <w:r>
        <w:rPr>
          <w:rFonts w:hint="eastAsia" w:ascii="宋体" w:hAnsi="宋体" w:eastAsia="宋体" w:cs="宋体"/>
          <w:kern w:val="0"/>
          <w:sz w:val="18"/>
          <w:szCs w:val="18"/>
          <w:lang w:val="en-US" w:eastAsia="zh-CN" w:bidi="ar"/>
        </w:rPr>
        <w:tab/>
      </w:r>
      <w:r>
        <w:rPr>
          <w:rFonts w:ascii="宋体" w:hAnsi="宋体" w:eastAsia="宋体" w:cs="宋体"/>
          <w:kern w:val="0"/>
          <w:sz w:val="18"/>
          <w:szCs w:val="18"/>
          <w:lang w:val="en-US" w:eastAsia="zh-CN" w:bidi="ar"/>
        </w:rPr>
        <w:t>无责底薪2500-5000+高提成+个人奖金+年终奖+五险一金+生日津贴等 </w:t>
      </w: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投资理财顾问</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1、负责与客户进行业务联络和沟通、维护客户关系；</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2、负责分析客户的财务漏洞，提供理财服务；</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3、负责公关活动的组织、策划和执行；</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无责底薪2500-7000+高提成+个人奖金+年终奖+五险一金+生日津贴等</w:t>
      </w: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 xml:space="preserve"> </w:t>
      </w: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行政助理</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1、协助行政部经理完成公司行政事务工作及部门内部日常事务工作；</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2、协助审核、修订公司各项管理规章制度，进行日常行政工作的组织与管理；</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 xml:space="preserve">无责底薪2600-3500+高提成+个人奖金+年终奖+五险一金+生日津贴等 </w:t>
      </w: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t>人事专员</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岗位职责：</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1、负责收集并管理应聘人员的相关材料，进行简历筛选，归类，统计数据；</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2、制定员工招聘计划，负责招聘宣传计划及宣传材料；</w:t>
      </w:r>
    </w:p>
    <w:p>
      <w:pPr>
        <w:ind w:firstLine="420" w:firstLineChars="0"/>
        <w:rPr>
          <w:rFonts w:hint="eastAsia" w:ascii="宋体" w:hAnsi="宋体" w:eastAsia="宋体" w:cs="宋体"/>
          <w:b w:val="0"/>
          <w:bCs/>
          <w:i w:val="0"/>
          <w:caps w:val="0"/>
          <w:color w:val="FF0000"/>
          <w:spacing w:val="0"/>
          <w:sz w:val="18"/>
          <w:szCs w:val="18"/>
          <w:u w:val="none"/>
          <w:shd w:val="clear" w:fill="FFFFFF"/>
        </w:rPr>
      </w:pPr>
      <w:r>
        <w:rPr>
          <w:rFonts w:hint="eastAsia" w:ascii="宋体" w:hAnsi="宋体" w:eastAsia="宋体" w:cs="宋体"/>
          <w:b w:val="0"/>
          <w:bCs/>
          <w:i w:val="0"/>
          <w:caps w:val="0"/>
          <w:color w:val="FF0000"/>
          <w:spacing w:val="0"/>
          <w:sz w:val="18"/>
          <w:szCs w:val="18"/>
          <w:u w:val="none"/>
          <w:shd w:val="clear" w:fill="FFFFFF"/>
        </w:rPr>
        <w:t>薪酬：</w:t>
      </w:r>
    </w:p>
    <w:p>
      <w:pPr>
        <w:ind w:firstLine="420" w:firstLineChars="0"/>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18"/>
          <w:szCs w:val="18"/>
          <w:u w:val="none"/>
          <w:shd w:val="clear" w:fill="FFFFFF"/>
          <w14:textFill>
            <w14:solidFill>
              <w14:schemeClr w14:val="tx1"/>
            </w14:solidFill>
          </w14:textFill>
        </w:rPr>
        <w:t>无责底薪2600-3500+高提成+个人奖金+年终奖+五险一金+生日津贴等</w:t>
      </w:r>
    </w:p>
    <w:p>
      <w:pPr>
        <w:rPr>
          <w:rFonts w:hint="eastAsia" w:ascii="宋体" w:hAnsi="宋体" w:eastAsia="宋体" w:cs="宋体"/>
          <w:b/>
          <w:bCs w:val="0"/>
          <w:i w:val="0"/>
          <w:caps w:val="0"/>
          <w:color w:val="000000" w:themeColor="text1"/>
          <w:spacing w:val="0"/>
          <w:sz w:val="21"/>
          <w:szCs w:val="21"/>
          <w:u w:val="none"/>
          <w:shd w:val="clear" w:fill="FFFFFF"/>
          <w14:textFill>
            <w14:solidFill>
              <w14:schemeClr w14:val="tx1"/>
            </w14:solidFill>
          </w14:textFill>
        </w:rPr>
      </w:pPr>
    </w:p>
    <w:p>
      <w:pPr>
        <w:rPr>
          <w:rFonts w:hint="eastAsia" w:ascii="宋体" w:hAnsi="宋体" w:eastAsia="宋体" w:cs="宋体"/>
          <w:b/>
          <w:bCs w:val="0"/>
          <w:color w:val="000000" w:themeColor="text1"/>
          <w:szCs w:val="21"/>
          <w:shd w:val="clear" w:color="auto" w:fill="FFFFFF"/>
          <w14:textFill>
            <w14:solidFill>
              <w14:schemeClr w14:val="tx1"/>
            </w14:solidFill>
          </w14:textFill>
        </w:rPr>
      </w:pPr>
      <w:r>
        <w:rPr>
          <w:rFonts w:hint="eastAsia" w:ascii="宋体" w:hAnsi="宋体" w:eastAsia="宋体" w:cs="宋体"/>
          <w:b/>
          <w:bCs w:val="0"/>
          <w:color w:val="000000" w:themeColor="text1"/>
          <w:szCs w:val="21"/>
          <w:shd w:val="clear" w:color="auto" w:fill="FFFFFF"/>
          <w14:textFill>
            <w14:solidFill>
              <w14:schemeClr w14:val="tx1"/>
            </w14:solidFill>
          </w14:textFill>
        </w:rPr>
        <w:t>网站运营</w:t>
      </w:r>
    </w:p>
    <w:p>
      <w:pPr>
        <w:ind w:firstLine="420" w:firstLineChars="0"/>
        <w:rPr>
          <w:rFonts w:hint="eastAsia" w:ascii="宋体" w:hAnsi="宋体" w:eastAsia="宋体" w:cs="宋体"/>
          <w:bCs/>
          <w:color w:val="FF0000"/>
          <w:sz w:val="18"/>
          <w:szCs w:val="18"/>
          <w:shd w:val="clear" w:color="auto" w:fill="FFFFFF"/>
        </w:rPr>
      </w:pPr>
      <w:r>
        <w:rPr>
          <w:rFonts w:hint="eastAsia" w:ascii="宋体" w:hAnsi="宋体" w:eastAsia="宋体" w:cs="宋体"/>
          <w:bCs/>
          <w:color w:val="FF0000"/>
          <w:sz w:val="18"/>
          <w:szCs w:val="18"/>
          <w:shd w:val="clear" w:color="auto" w:fill="FFFFFF"/>
        </w:rPr>
        <w:t>岗位职责：</w:t>
      </w:r>
    </w:p>
    <w:p>
      <w:pPr>
        <w:ind w:firstLine="420" w:firstLineChars="0"/>
        <w:rPr>
          <w:rFonts w:hint="eastAsia" w:ascii="宋体" w:hAnsi="宋体" w:eastAsia="宋体" w:cs="宋体"/>
          <w:bCs/>
          <w:color w:val="000000" w:themeColor="text1"/>
          <w:sz w:val="18"/>
          <w:szCs w:val="18"/>
          <w:shd w:val="clear" w:color="auto" w:fill="FFFFFF"/>
          <w14:textFill>
            <w14:solidFill>
              <w14:schemeClr w14:val="tx1"/>
            </w14:solidFill>
          </w14:textFill>
        </w:rPr>
      </w:pPr>
      <w:r>
        <w:rPr>
          <w:rFonts w:hint="eastAsia" w:ascii="宋体" w:hAnsi="宋体" w:eastAsia="宋体" w:cs="宋体"/>
          <w:bCs/>
          <w:color w:val="000000" w:themeColor="text1"/>
          <w:sz w:val="18"/>
          <w:szCs w:val="18"/>
          <w:shd w:val="clear" w:color="auto" w:fill="FFFFFF"/>
          <w14:textFill>
            <w14:solidFill>
              <w14:schemeClr w14:val="tx1"/>
            </w14:solidFill>
          </w14:textFill>
        </w:rPr>
        <w:t>1、负责网站相关栏目的信息搜集、编辑、审校；</w:t>
      </w:r>
    </w:p>
    <w:p>
      <w:pPr>
        <w:ind w:firstLine="420" w:firstLineChars="0"/>
        <w:rPr>
          <w:rFonts w:hint="eastAsia" w:ascii="宋体" w:hAnsi="宋体" w:eastAsia="宋体" w:cs="宋体"/>
          <w:bCs/>
          <w:color w:val="000000" w:themeColor="text1"/>
          <w:sz w:val="18"/>
          <w:szCs w:val="18"/>
          <w:shd w:val="clear" w:color="auto" w:fill="FFFFFF"/>
          <w14:textFill>
            <w14:solidFill>
              <w14:schemeClr w14:val="tx1"/>
            </w14:solidFill>
          </w14:textFill>
        </w:rPr>
      </w:pPr>
      <w:r>
        <w:rPr>
          <w:rFonts w:hint="eastAsia" w:ascii="宋体" w:hAnsi="宋体" w:eastAsia="宋体" w:cs="宋体"/>
          <w:bCs/>
          <w:color w:val="000000" w:themeColor="text1"/>
          <w:sz w:val="18"/>
          <w:szCs w:val="18"/>
          <w:shd w:val="clear" w:color="auto" w:fill="FFFFFF"/>
          <w14:textFill>
            <w14:solidFill>
              <w14:schemeClr w14:val="tx1"/>
            </w14:solidFill>
          </w14:textFill>
        </w:rPr>
        <w:t>2、信息内容的策划和日常信息维护与更新；</w:t>
      </w:r>
    </w:p>
    <w:p>
      <w:pPr>
        <w:ind w:firstLine="420" w:firstLineChars="0"/>
        <w:rPr>
          <w:rFonts w:hint="eastAsia" w:ascii="宋体" w:hAnsi="宋体" w:eastAsia="宋体" w:cs="宋体"/>
          <w:bCs/>
          <w:color w:val="FF0000"/>
          <w:sz w:val="18"/>
          <w:szCs w:val="18"/>
          <w:shd w:val="clear" w:color="auto" w:fill="FFFFFF"/>
        </w:rPr>
      </w:pPr>
      <w:r>
        <w:rPr>
          <w:rFonts w:hint="eastAsia" w:ascii="宋体" w:hAnsi="宋体" w:eastAsia="宋体" w:cs="宋体"/>
          <w:bCs/>
          <w:color w:val="FF0000"/>
          <w:sz w:val="18"/>
          <w:szCs w:val="18"/>
          <w:shd w:val="clear" w:color="auto" w:fill="FFFFFF"/>
        </w:rPr>
        <w:t>薪酬：</w:t>
      </w:r>
    </w:p>
    <w:p>
      <w:pPr>
        <w:ind w:firstLine="420" w:firstLineChars="0"/>
        <w:rPr>
          <w:rFonts w:hint="eastAsia" w:ascii="宋体" w:hAnsi="宋体" w:eastAsia="宋体" w:cs="宋体"/>
          <w:bCs/>
          <w:color w:val="000000" w:themeColor="text1"/>
          <w:sz w:val="18"/>
          <w:szCs w:val="18"/>
          <w:shd w:val="clear" w:color="auto" w:fill="FFFFFF"/>
          <w14:textFill>
            <w14:solidFill>
              <w14:schemeClr w14:val="tx1"/>
            </w14:solidFill>
          </w14:textFill>
        </w:rPr>
      </w:pPr>
      <w:r>
        <w:rPr>
          <w:rFonts w:hint="eastAsia" w:ascii="宋体" w:hAnsi="宋体" w:eastAsia="宋体" w:cs="宋体"/>
          <w:bCs/>
          <w:color w:val="000000" w:themeColor="text1"/>
          <w:sz w:val="18"/>
          <w:szCs w:val="18"/>
          <w:shd w:val="clear" w:color="auto" w:fill="FFFFFF"/>
          <w14:textFill>
            <w14:solidFill>
              <w14:schemeClr w14:val="tx1"/>
            </w14:solidFill>
          </w14:textFill>
        </w:rPr>
        <w:t>无责底薪4000-6000+个人奖金+年终奖+五险一金+生日津贴等</w:t>
      </w:r>
    </w:p>
    <w:p>
      <w:pPr>
        <w:rPr>
          <w:rFonts w:ascii="宋体" w:hAnsi="宋体" w:eastAsia="宋体" w:cs="宋体"/>
          <w:bCs/>
          <w:color w:val="000000" w:themeColor="text1"/>
          <w:szCs w:val="21"/>
          <w:shd w:val="clear" w:color="auto" w:fill="FFFFFF"/>
          <w14:textFill>
            <w14:solidFill>
              <w14:schemeClr w14:val="tx1"/>
            </w14:solidFill>
          </w14:textFill>
        </w:rPr>
      </w:pPr>
      <w:r>
        <w:rPr>
          <w:rFonts w:ascii="宋体" w:hAnsi="宋体" w:eastAsia="宋体" w:cs="宋体"/>
          <w:b/>
          <w:bCs/>
          <w:kern w:val="0"/>
          <w:sz w:val="28"/>
          <w:szCs w:val="28"/>
        </w:rPr>
        <w:pict>
          <v:shape id="_x0000_i1034" o:spt="75" alt="BD10307_" type="#_x0000_t75" style="height:11.35pt;width:421.55pt;" filled="f" o:preferrelative="t" stroked="f" coordsize="21600,21600" o:hr="t" o:hrpct="0" o:hralign="center">
            <v:path/>
            <v:fill on="f" focussize="0,0"/>
            <v:stroke on="f"/>
            <v:imagedata r:id="rId6" o:title="BD10307_"/>
            <o:lock v:ext="edit" aspectratio="t"/>
            <w10:wrap type="none"/>
            <w10:anchorlock/>
          </v:shape>
        </w:pict>
      </w:r>
    </w:p>
    <w:p>
      <w:pPr>
        <w:jc w:val="both"/>
        <w:rPr>
          <w:rFonts w:hint="eastAsia" w:ascii="宋体" w:hAnsi="宋体" w:eastAsia="宋体" w:cs="宋体"/>
          <w:b/>
          <w:bCs w:val="0"/>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b/>
          <w:bCs w:val="0"/>
          <w:color w:val="000000" w:themeColor="text1"/>
          <w:sz w:val="28"/>
          <w:szCs w:val="28"/>
          <w:shd w:val="clear" w:color="auto" w:fill="FFFFFF"/>
          <w:lang w:eastAsia="zh-CN"/>
          <w14:textFill>
            <w14:solidFill>
              <w14:schemeClr w14:val="tx1"/>
            </w14:solidFill>
          </w14:textFill>
        </w:rPr>
        <w:t>福利待遇：</w:t>
      </w:r>
    </w:p>
    <w:p>
      <w:pPr>
        <w:ind w:firstLine="420" w:firstLineChars="0"/>
        <w:rPr>
          <w:rFonts w:hint="eastAsia" w:ascii="宋体" w:hAnsi="宋体" w:eastAsia="宋体" w:cs="宋体"/>
          <w:b/>
          <w:bCs/>
          <w:i w:val="0"/>
          <w:caps w:val="0"/>
          <w:color w:val="auto"/>
          <w:spacing w:val="0"/>
          <w:sz w:val="21"/>
          <w:szCs w:val="21"/>
          <w:shd w:val="clear" w:fill="FFFFFF"/>
          <w:lang w:eastAsia="zh-CN"/>
        </w:rPr>
      </w:pPr>
      <w:r>
        <w:rPr>
          <w:rFonts w:ascii="宋体" w:hAnsi="宋体" w:eastAsia="宋体" w:cs="宋体"/>
          <w:b w:val="0"/>
          <w:bCs w:val="0"/>
          <w:kern w:val="0"/>
          <w:sz w:val="21"/>
          <w:szCs w:val="21"/>
          <w:lang w:val="en-US" w:eastAsia="zh-CN" w:bidi="ar"/>
        </w:rPr>
        <w:t>1、公司免费提供住宿，高档小区家电齐全，晋升一定职级后可申请</w:t>
      </w:r>
      <w:r>
        <w:rPr>
          <w:rFonts w:ascii="宋体" w:hAnsi="宋体" w:eastAsia="宋体" w:cs="宋体"/>
          <w:b w:val="0"/>
          <w:bCs w:val="0"/>
          <w:kern w:val="0"/>
          <w:sz w:val="21"/>
          <w:szCs w:val="21"/>
          <w:lang w:val="en-US" w:eastAsia="zh-CN" w:bidi="ar"/>
        </w:rPr>
        <w:br w:type="textWrapping"/>
      </w:r>
      <w:r>
        <w:rPr>
          <w:rFonts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1"/>
          <w:szCs w:val="21"/>
          <w:lang w:val="en-US" w:eastAsia="zh-CN" w:bidi="ar"/>
        </w:rPr>
        <w:tab/>
      </w:r>
      <w:r>
        <w:rPr>
          <w:rFonts w:hint="eastAsia" w:ascii="宋体" w:hAnsi="宋体" w:eastAsia="宋体" w:cs="宋体"/>
          <w:b w:val="0"/>
          <w:bCs w:val="0"/>
          <w:kern w:val="0"/>
          <w:sz w:val="21"/>
          <w:szCs w:val="21"/>
          <w:lang w:val="en-US" w:eastAsia="zh-CN" w:bidi="ar"/>
        </w:rPr>
        <w:t xml:space="preserve">   </w:t>
      </w:r>
      <w:r>
        <w:rPr>
          <w:rFonts w:ascii="宋体" w:hAnsi="宋体" w:eastAsia="宋体" w:cs="宋体"/>
          <w:b w:val="0"/>
          <w:bCs w:val="0"/>
          <w:kern w:val="0"/>
          <w:sz w:val="21"/>
          <w:szCs w:val="21"/>
          <w:lang w:val="en-US" w:eastAsia="zh-CN" w:bidi="ar"/>
        </w:rPr>
        <w:t>高档独立小区住房；</w:t>
      </w:r>
      <w:r>
        <w:rPr>
          <w:rFonts w:ascii="宋体" w:hAnsi="宋体" w:eastAsia="宋体" w:cs="宋体"/>
          <w:b w:val="0"/>
          <w:bCs w:val="0"/>
          <w:kern w:val="0"/>
          <w:sz w:val="21"/>
          <w:szCs w:val="21"/>
          <w:lang w:val="en-US" w:eastAsia="zh-CN" w:bidi="ar"/>
        </w:rPr>
        <w:br w:type="textWrapping"/>
      </w:r>
      <w:r>
        <w:rPr>
          <w:rFonts w:hint="eastAsia" w:ascii="宋体" w:hAnsi="宋体" w:eastAsia="宋体" w:cs="宋体"/>
          <w:b w:val="0"/>
          <w:bCs w:val="0"/>
          <w:kern w:val="0"/>
          <w:sz w:val="21"/>
          <w:szCs w:val="21"/>
          <w:lang w:val="en-US" w:eastAsia="zh-CN" w:bidi="ar"/>
        </w:rPr>
        <w:tab/>
      </w:r>
      <w:r>
        <w:rPr>
          <w:rFonts w:ascii="宋体" w:hAnsi="宋体" w:eastAsia="宋体" w:cs="宋体"/>
          <w:b w:val="0"/>
          <w:bCs w:val="0"/>
          <w:kern w:val="0"/>
          <w:sz w:val="21"/>
          <w:szCs w:val="21"/>
          <w:lang w:val="en-US" w:eastAsia="zh-CN" w:bidi="ar"/>
        </w:rPr>
        <w:t>2、休息时间：周末双休+ 国家法定休假日+ 国际节假日+ 带薪年假；</w:t>
      </w:r>
      <w:r>
        <w:rPr>
          <w:rFonts w:ascii="宋体" w:hAnsi="宋体" w:eastAsia="宋体" w:cs="宋体"/>
          <w:b w:val="0"/>
          <w:bCs w:val="0"/>
          <w:kern w:val="0"/>
          <w:sz w:val="21"/>
          <w:szCs w:val="21"/>
          <w:lang w:val="en-US" w:eastAsia="zh-CN" w:bidi="ar"/>
        </w:rPr>
        <w:br w:type="textWrapping"/>
      </w:r>
      <w:r>
        <w:rPr>
          <w:rFonts w:hint="eastAsia" w:ascii="宋体" w:hAnsi="宋体" w:eastAsia="宋体" w:cs="宋体"/>
          <w:b w:val="0"/>
          <w:bCs w:val="0"/>
          <w:kern w:val="0"/>
          <w:sz w:val="21"/>
          <w:szCs w:val="21"/>
          <w:lang w:val="en-US" w:eastAsia="zh-CN" w:bidi="ar"/>
        </w:rPr>
        <w:tab/>
      </w:r>
      <w:r>
        <w:rPr>
          <w:rFonts w:ascii="宋体" w:hAnsi="宋体" w:eastAsia="宋体" w:cs="宋体"/>
          <w:b w:val="0"/>
          <w:bCs w:val="0"/>
          <w:kern w:val="0"/>
          <w:sz w:val="21"/>
          <w:szCs w:val="21"/>
          <w:lang w:val="en-US" w:eastAsia="zh-CN" w:bidi="ar"/>
        </w:rPr>
        <w:t>3、公司提供完善有效的专业系统培训、公平的晋升制度、量身定制</w:t>
      </w:r>
      <w:r>
        <w:rPr>
          <w:rFonts w:ascii="宋体" w:hAnsi="宋体" w:eastAsia="宋体" w:cs="宋体"/>
          <w:b w:val="0"/>
          <w:bCs w:val="0"/>
          <w:kern w:val="0"/>
          <w:sz w:val="21"/>
          <w:szCs w:val="21"/>
          <w:lang w:val="en-US" w:eastAsia="zh-CN" w:bidi="ar"/>
        </w:rPr>
        <w:br w:type="textWrapping"/>
      </w:r>
      <w:r>
        <w:rPr>
          <w:rFonts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1"/>
          <w:szCs w:val="21"/>
          <w:lang w:val="en-US" w:eastAsia="zh-CN" w:bidi="ar"/>
        </w:rPr>
        <w:t xml:space="preserve">    </w:t>
      </w:r>
      <w:r>
        <w:rPr>
          <w:rFonts w:ascii="宋体" w:hAnsi="宋体" w:eastAsia="宋体" w:cs="宋体"/>
          <w:b w:val="0"/>
          <w:bCs w:val="0"/>
          <w:kern w:val="0"/>
          <w:sz w:val="21"/>
          <w:szCs w:val="21"/>
          <w:lang w:val="en-US" w:eastAsia="zh-CN" w:bidi="ar"/>
        </w:rPr>
        <w:t>职业生涯规划；</w:t>
      </w:r>
      <w:r>
        <w:rPr>
          <w:rFonts w:ascii="宋体" w:hAnsi="宋体" w:eastAsia="宋体" w:cs="宋体"/>
          <w:b w:val="0"/>
          <w:bCs w:val="0"/>
          <w:kern w:val="0"/>
          <w:sz w:val="21"/>
          <w:szCs w:val="21"/>
          <w:lang w:val="en-US" w:eastAsia="zh-CN" w:bidi="ar"/>
        </w:rPr>
        <w:br w:type="textWrapping"/>
      </w:r>
      <w:r>
        <w:rPr>
          <w:rFonts w:hint="eastAsia" w:ascii="宋体" w:hAnsi="宋体" w:eastAsia="宋体" w:cs="宋体"/>
          <w:b w:val="0"/>
          <w:bCs w:val="0"/>
          <w:kern w:val="0"/>
          <w:sz w:val="21"/>
          <w:szCs w:val="21"/>
          <w:lang w:val="en-US" w:eastAsia="zh-CN" w:bidi="ar"/>
        </w:rPr>
        <w:tab/>
      </w:r>
      <w:r>
        <w:rPr>
          <w:rFonts w:ascii="宋体" w:hAnsi="宋体" w:eastAsia="宋体" w:cs="宋体"/>
          <w:b w:val="0"/>
          <w:bCs w:val="0"/>
          <w:kern w:val="0"/>
          <w:sz w:val="21"/>
          <w:szCs w:val="21"/>
          <w:lang w:val="en-US" w:eastAsia="zh-CN" w:bidi="ar"/>
        </w:rPr>
        <w:t>4、地理位置优越，交通便利；舒适高档的工作环境，纯白领办公模</w:t>
      </w:r>
      <w:r>
        <w:rPr>
          <w:rFonts w:ascii="宋体" w:hAnsi="宋体" w:eastAsia="宋体" w:cs="宋体"/>
          <w:b w:val="0"/>
          <w:bCs w:val="0"/>
          <w:kern w:val="0"/>
          <w:sz w:val="21"/>
          <w:szCs w:val="21"/>
          <w:lang w:val="en-US" w:eastAsia="zh-CN" w:bidi="ar"/>
        </w:rPr>
        <w:br w:type="textWrapping"/>
      </w:r>
      <w:r>
        <w:rPr>
          <w:rFonts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1"/>
          <w:szCs w:val="21"/>
          <w:lang w:val="en-US" w:eastAsia="zh-CN" w:bidi="ar"/>
        </w:rPr>
        <w:t xml:space="preserve">     </w:t>
      </w:r>
      <w:r>
        <w:rPr>
          <w:rFonts w:ascii="宋体" w:hAnsi="宋体" w:eastAsia="宋体" w:cs="宋体"/>
          <w:b w:val="0"/>
          <w:bCs w:val="0"/>
          <w:kern w:val="0"/>
          <w:sz w:val="21"/>
          <w:szCs w:val="21"/>
          <w:lang w:val="en-US" w:eastAsia="zh-CN" w:bidi="ar"/>
        </w:rPr>
        <w:t>式，工作氛围轻松融洽；</w:t>
      </w:r>
      <w:r>
        <w:rPr>
          <w:rFonts w:ascii="宋体" w:hAnsi="宋体" w:eastAsia="宋体" w:cs="宋体"/>
          <w:b w:val="0"/>
          <w:bCs w:val="0"/>
          <w:kern w:val="0"/>
          <w:sz w:val="21"/>
          <w:szCs w:val="21"/>
          <w:lang w:val="en-US" w:eastAsia="zh-CN" w:bidi="ar"/>
        </w:rPr>
        <w:br w:type="textWrapping"/>
      </w:r>
      <w:r>
        <w:rPr>
          <w:rFonts w:hint="eastAsia" w:ascii="宋体" w:hAnsi="宋体" w:eastAsia="宋体" w:cs="宋体"/>
          <w:b w:val="0"/>
          <w:bCs w:val="0"/>
          <w:kern w:val="0"/>
          <w:sz w:val="21"/>
          <w:szCs w:val="21"/>
          <w:lang w:val="en-US" w:eastAsia="zh-CN" w:bidi="ar"/>
        </w:rPr>
        <w:tab/>
      </w:r>
      <w:r>
        <w:rPr>
          <w:rFonts w:ascii="宋体" w:hAnsi="宋体" w:eastAsia="宋体" w:cs="宋体"/>
          <w:b w:val="0"/>
          <w:bCs w:val="0"/>
          <w:kern w:val="0"/>
          <w:sz w:val="21"/>
          <w:szCs w:val="21"/>
          <w:lang w:val="en-US" w:eastAsia="zh-CN" w:bidi="ar"/>
        </w:rPr>
        <w:t>5、公司所有员工购买五险一金；</w:t>
      </w:r>
      <w:r>
        <w:rPr>
          <w:rFonts w:ascii="宋体" w:hAnsi="宋体" w:eastAsia="宋体" w:cs="宋体"/>
          <w:b w:val="0"/>
          <w:bCs w:val="0"/>
          <w:kern w:val="0"/>
          <w:sz w:val="21"/>
          <w:szCs w:val="21"/>
          <w:lang w:val="en-US" w:eastAsia="zh-CN" w:bidi="ar"/>
        </w:rPr>
        <w:br w:type="textWrapping"/>
      </w:r>
      <w:r>
        <w:rPr>
          <w:rFonts w:hint="eastAsia" w:ascii="宋体" w:hAnsi="宋体" w:eastAsia="宋体" w:cs="宋体"/>
          <w:b w:val="0"/>
          <w:bCs w:val="0"/>
          <w:kern w:val="0"/>
          <w:sz w:val="21"/>
          <w:szCs w:val="21"/>
          <w:lang w:val="en-US" w:eastAsia="zh-CN" w:bidi="ar"/>
        </w:rPr>
        <w:tab/>
      </w:r>
      <w:r>
        <w:rPr>
          <w:rFonts w:ascii="宋体" w:hAnsi="宋体" w:eastAsia="宋体" w:cs="宋体"/>
          <w:b w:val="0"/>
          <w:bCs w:val="0"/>
          <w:kern w:val="0"/>
          <w:sz w:val="21"/>
          <w:szCs w:val="21"/>
          <w:lang w:val="en-US" w:eastAsia="zh-CN" w:bidi="ar"/>
        </w:rPr>
        <w:t>6、公司所有员工享受生日补贴，公司定期举办聚餐、国内外旅游、</w:t>
      </w:r>
      <w:r>
        <w:rPr>
          <w:rFonts w:ascii="宋体" w:hAnsi="宋体" w:eastAsia="宋体" w:cs="宋体"/>
          <w:b w:val="0"/>
          <w:bCs w:val="0"/>
          <w:kern w:val="0"/>
          <w:sz w:val="21"/>
          <w:szCs w:val="21"/>
          <w:lang w:val="en-US" w:eastAsia="zh-CN" w:bidi="ar"/>
        </w:rPr>
        <w:br w:type="textWrapping"/>
      </w:r>
      <w:r>
        <w:rPr>
          <w:rFonts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1"/>
          <w:szCs w:val="21"/>
          <w:lang w:val="en-US" w:eastAsia="zh-CN" w:bidi="ar"/>
        </w:rPr>
        <w:t xml:space="preserve">    </w:t>
      </w:r>
      <w:r>
        <w:rPr>
          <w:rFonts w:ascii="宋体" w:hAnsi="宋体" w:eastAsia="宋体" w:cs="宋体"/>
          <w:b w:val="0"/>
          <w:bCs w:val="0"/>
          <w:kern w:val="0"/>
          <w:sz w:val="21"/>
          <w:szCs w:val="21"/>
          <w:lang w:val="en-US" w:eastAsia="zh-CN" w:bidi="ar"/>
        </w:rPr>
        <w:t>水果茶花会和户外拓展活动等</w:t>
      </w:r>
      <w:r>
        <w:rPr>
          <w:rFonts w:ascii="宋体" w:hAnsi="宋体" w:eastAsia="宋体" w:cs="宋体"/>
          <w:kern w:val="0"/>
          <w:sz w:val="24"/>
          <w:szCs w:val="24"/>
          <w:lang w:val="en-US" w:eastAsia="zh-CN" w:bidi="ar"/>
        </w:rPr>
        <w:t>；</w:t>
      </w:r>
    </w:p>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ascii="宋体" w:hAnsi="宋体" w:eastAsia="宋体" w:cs="宋体"/>
          <w:i w:val="0"/>
          <w:caps w:val="0"/>
          <w:color w:val="auto"/>
          <w:spacing w:val="0"/>
          <w:sz w:val="18"/>
          <w:szCs w:val="18"/>
          <w:shd w:val="clear" w:fill="FFFFFF"/>
        </w:rPr>
      </w:pPr>
      <w:r>
        <w:rPr>
          <w:rFonts w:hint="eastAsia" w:ascii="宋体" w:hAnsi="宋体" w:eastAsia="宋体" w:cs="宋体"/>
          <w:b/>
          <w:bCs/>
          <w:i w:val="0"/>
          <w:caps w:val="0"/>
          <w:color w:val="auto"/>
          <w:spacing w:val="0"/>
          <w:sz w:val="21"/>
          <w:szCs w:val="21"/>
          <w:shd w:val="clear" w:fill="FFFFFF"/>
          <w:lang w:eastAsia="zh-CN"/>
        </w:rPr>
        <w:t>公司地址：</w:t>
      </w:r>
      <w:r>
        <w:rPr>
          <w:rFonts w:ascii="宋体" w:hAnsi="宋体" w:eastAsia="宋体" w:cs="宋体"/>
          <w:i w:val="0"/>
          <w:caps w:val="0"/>
          <w:color w:val="auto"/>
          <w:spacing w:val="0"/>
          <w:sz w:val="18"/>
          <w:szCs w:val="18"/>
          <w:shd w:val="clear" w:fill="FFFFFF"/>
        </w:rPr>
        <w:t>武汉市江汉区民权路王家巷汇江大厦</w:t>
      </w:r>
      <w:r>
        <w:rPr>
          <w:rFonts w:hint="eastAsia" w:ascii="宋体" w:hAnsi="宋体" w:eastAsia="宋体" w:cs="宋体"/>
          <w:i w:val="0"/>
          <w:caps w:val="0"/>
          <w:color w:val="auto"/>
          <w:spacing w:val="0"/>
          <w:sz w:val="18"/>
          <w:szCs w:val="18"/>
          <w:shd w:val="clear" w:fill="FFFFFF"/>
          <w:lang w:val="en-US" w:eastAsia="zh-CN"/>
        </w:rPr>
        <w:t>A座14楼</w:t>
      </w:r>
      <w:r>
        <w:rPr>
          <w:rFonts w:ascii="宋体" w:hAnsi="宋体" w:eastAsia="宋体" w:cs="宋体"/>
          <w:i w:val="0"/>
          <w:caps w:val="0"/>
          <w:color w:val="auto"/>
          <w:spacing w:val="0"/>
          <w:sz w:val="18"/>
          <w:szCs w:val="18"/>
          <w:shd w:val="clear" w:fill="FFFFFF"/>
        </w:rPr>
        <w:t>（附近公交站点：沿江大道王家巷，民权路王</w:t>
      </w:r>
      <w:r>
        <w:rPr>
          <w:rFonts w:hint="eastAsia" w:ascii="宋体" w:hAnsi="宋体" w:eastAsia="宋体" w:cs="宋体"/>
          <w:i w:val="0"/>
          <w:caps w:val="0"/>
          <w:color w:val="auto"/>
          <w:spacing w:val="0"/>
          <w:sz w:val="18"/>
          <w:szCs w:val="18"/>
          <w:shd w:val="clear" w:fill="FFFFFF"/>
          <w:lang w:val="en-US" w:eastAsia="zh-CN"/>
        </w:rPr>
        <w:tab/>
      </w:r>
      <w:r>
        <w:rPr>
          <w:rFonts w:hint="eastAsia" w:ascii="宋体" w:hAnsi="宋体" w:eastAsia="宋体" w:cs="宋体"/>
          <w:i w:val="0"/>
          <w:caps w:val="0"/>
          <w:color w:val="auto"/>
          <w:spacing w:val="0"/>
          <w:sz w:val="18"/>
          <w:szCs w:val="18"/>
          <w:shd w:val="clear" w:fill="FFFFFF"/>
          <w:lang w:val="en-US" w:eastAsia="zh-CN"/>
        </w:rPr>
        <w:tab/>
      </w:r>
      <w:r>
        <w:rPr>
          <w:rFonts w:hint="eastAsia" w:ascii="宋体" w:hAnsi="宋体" w:eastAsia="宋体" w:cs="宋体"/>
          <w:i w:val="0"/>
          <w:caps w:val="0"/>
          <w:color w:val="auto"/>
          <w:spacing w:val="0"/>
          <w:sz w:val="18"/>
          <w:szCs w:val="18"/>
          <w:shd w:val="clear" w:fill="FFFFFF"/>
          <w:lang w:val="en-US" w:eastAsia="zh-CN"/>
        </w:rPr>
        <w:t xml:space="preserve">  </w:t>
      </w:r>
      <w:r>
        <w:rPr>
          <w:rFonts w:ascii="宋体" w:hAnsi="宋体" w:eastAsia="宋体" w:cs="宋体"/>
          <w:i w:val="0"/>
          <w:caps w:val="0"/>
          <w:color w:val="auto"/>
          <w:spacing w:val="0"/>
          <w:sz w:val="18"/>
          <w:szCs w:val="18"/>
          <w:shd w:val="clear" w:fill="FFFFFF"/>
        </w:rPr>
        <w:t>家巷</w:t>
      </w:r>
      <w:r>
        <w:rPr>
          <w:rFonts w:hint="eastAsia" w:ascii="宋体" w:hAnsi="宋体" w:eastAsia="宋体" w:cs="宋体"/>
          <w:i w:val="0"/>
          <w:caps w:val="0"/>
          <w:color w:val="auto"/>
          <w:spacing w:val="0"/>
          <w:sz w:val="18"/>
          <w:szCs w:val="18"/>
          <w:shd w:val="clear" w:fill="FFFFFF"/>
          <w:lang w:eastAsia="zh-CN"/>
        </w:rPr>
        <w:t>，</w:t>
      </w:r>
      <w:r>
        <w:rPr>
          <w:rFonts w:ascii="宋体" w:hAnsi="宋体" w:eastAsia="宋体" w:cs="宋体"/>
          <w:i w:val="0"/>
          <w:caps w:val="0"/>
          <w:color w:val="auto"/>
          <w:spacing w:val="0"/>
          <w:sz w:val="18"/>
          <w:szCs w:val="18"/>
          <w:shd w:val="clear" w:fill="FFFFFF"/>
        </w:rPr>
        <w:t>江汉路地铁站）</w:t>
      </w:r>
    </w:p>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bCs/>
          <w:i w:val="0"/>
          <w:caps w:val="0"/>
          <w:color w:val="auto"/>
          <w:spacing w:val="0"/>
          <w:sz w:val="21"/>
          <w:szCs w:val="21"/>
          <w:shd w:val="clear" w:fill="FFFFFF"/>
          <w:lang w:eastAsia="zh-CN"/>
        </w:rPr>
      </w:pPr>
      <w:r>
        <w:rPr>
          <w:rFonts w:hint="eastAsia" w:ascii="宋体" w:hAnsi="宋体" w:eastAsia="宋体" w:cs="宋体"/>
          <w:b/>
          <w:bCs/>
          <w:i w:val="0"/>
          <w:caps w:val="0"/>
          <w:color w:val="auto"/>
          <w:spacing w:val="0"/>
          <w:sz w:val="21"/>
          <w:szCs w:val="21"/>
          <w:shd w:val="clear" w:fill="FFFFFF"/>
          <w:lang w:eastAsia="zh-CN"/>
        </w:rPr>
        <w:t>联系方式：</w:t>
      </w:r>
      <w:r>
        <w:rPr>
          <w:rFonts w:hint="eastAsia" w:ascii="宋体" w:hAnsi="宋体" w:eastAsia="宋体" w:cs="宋体"/>
          <w:b w:val="0"/>
          <w:bCs w:val="0"/>
          <w:i w:val="0"/>
          <w:caps w:val="0"/>
          <w:color w:val="auto"/>
          <w:spacing w:val="0"/>
          <w:sz w:val="21"/>
          <w:szCs w:val="21"/>
          <w:shd w:val="clear" w:fill="FFFFFF"/>
          <w:lang w:val="en-US" w:eastAsia="zh-CN"/>
        </w:rPr>
        <w:t>13260669301 干女士    13487084877 陈女士</w:t>
      </w:r>
      <w:permStart w:id="0" w:edGrp="everyone"/>
      <w:permEnd w:id="0"/>
    </w:p>
    <w:p>
      <w:pPr>
        <w:keepNext w:val="0"/>
        <w:keepLines w:val="0"/>
        <w:widowControl/>
        <w:suppressLineNumbers w:val="0"/>
        <w:jc w:val="right"/>
        <w:rPr>
          <w:rFonts w:ascii="宋体" w:hAnsi="宋体" w:eastAsia="宋体" w:cs="宋体"/>
          <w:b/>
          <w:bCs/>
          <w:szCs w:val="21"/>
          <w:shd w:val="clear" w:color="auto" w:fill="FFFFFF"/>
        </w:rPr>
      </w:pPr>
      <w:r>
        <w:rPr>
          <w:rFonts w:ascii="宋体" w:hAnsi="宋体" w:eastAsia="宋体" w:cs="宋体"/>
          <w:b/>
          <w:bCs/>
          <w:kern w:val="0"/>
          <w:sz w:val="28"/>
          <w:szCs w:val="28"/>
        </w:rPr>
        <w:pict>
          <v:shape id="_x0000_i1035" o:spt="75" alt="BD10307_" type="#_x0000_t75" style="height:11.35pt;width:421.55pt;" filled="f" o:preferrelative="t" stroked="f" coordsize="21600,21600" o:hr="t" o:hrpct="0" o:hralign="center">
            <v:path/>
            <v:fill on="f" focussize="0,0"/>
            <v:stroke on="f"/>
            <v:imagedata r:id="rId6" o:title="BD10307_"/>
            <o:lock v:ext="edit" aspectratio="t"/>
            <w10:wrap type="none"/>
            <w10:anchorlock/>
          </v:shape>
        </w:pict>
      </w:r>
      <w:bookmarkStart w:id="0" w:name="_GoBack"/>
      <w:bookmarkEnd w:id="0"/>
    </w:p>
    <w:sectPr>
      <w:headerReference r:id="rId3" w:type="default"/>
      <w:footerReference r:id="rId4" w:type="default"/>
      <w:pgSz w:w="11906" w:h="16838"/>
      <w:pgMar w:top="1440" w:right="1800" w:bottom="1440" w:left="1800" w:header="851" w:footer="992" w:gutter="0"/>
      <w:pgBorders w:offsetFrom="page">
        <w:top w:val="thinThickThinMediumGap" w:color="385623" w:themeColor="accent6" w:themeShade="80" w:sz="24" w:space="24"/>
        <w:left w:val="thinThickThinMediumGap" w:color="385623" w:themeColor="accent6" w:themeShade="80" w:sz="24" w:space="24"/>
        <w:bottom w:val="thinThickThinMediumGap" w:color="385623" w:themeColor="accent6" w:themeShade="80" w:sz="24" w:space="24"/>
        <w:right w:val="thinThickThinMediumGap" w:color="385623" w:themeColor="accent6" w:themeShade="80" w:sz="2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r>
      <w:rPr>
        <w:rFonts w:ascii="宋体" w:hAnsi="宋体" w:eastAsia="宋体" w:cs="宋体"/>
        <w:sz w:val="24"/>
        <w:szCs w:val="24"/>
      </w:rPr>
      <w:fldChar w:fldCharType="begin"/>
    </w:r>
    <w:r>
      <w:rPr>
        <w:rFonts w:ascii="宋体" w:hAnsi="宋体" w:eastAsia="宋体" w:cs="宋体"/>
        <w:sz w:val="24"/>
        <w:szCs w:val="24"/>
      </w:rPr>
      <w:instrText xml:space="preserve">INCLUDEPICTURE \d "http://i0.sinaimg.cn/cj/stock/jigou/hxcj/U1079P31T173D89F3688DT20091214172141.jpg"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97815" cy="415925"/>
          <wp:effectExtent l="0" t="0" r="6985" b="317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
                  <a:stretch>
                    <a:fillRect/>
                  </a:stretch>
                </pic:blipFill>
                <pic:spPr>
                  <a:xfrm>
                    <a:off x="0" y="0"/>
                    <a:ext cx="297815" cy="415925"/>
                  </a:xfrm>
                  <a:prstGeom prst="rect">
                    <a:avLst/>
                  </a:prstGeom>
                  <a:noFill/>
                  <a:ln w="9525">
                    <a:noFill/>
                  </a:ln>
                </pic:spPr>
              </pic:pic>
            </a:graphicData>
          </a:graphic>
        </wp:inline>
      </w:drawing>
    </w:r>
    <w:r>
      <w:rPr>
        <w:rFonts w:ascii="宋体" w:hAnsi="宋体" w:eastAsia="宋体" w:cs="宋体"/>
        <w:sz w:val="24"/>
        <w:szCs w:val="24"/>
      </w:rPr>
      <w:fldChar w:fldCharType="end"/>
    </w:r>
    <w:r>
      <w:rPr>
        <w:rFonts w:hint="eastAsia"/>
        <w:b/>
        <w:bCs/>
        <w:lang w:eastAsia="zh-CN"/>
      </w:rPr>
      <w:t>华讯财经</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drawing>
        <wp:inline distT="0" distB="0" distL="114300" distR="114300">
          <wp:extent cx="241300" cy="243840"/>
          <wp:effectExtent l="0" t="0" r="635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
                  <a:stretch>
                    <a:fillRect/>
                  </a:stretch>
                </pic:blipFill>
                <pic:spPr>
                  <a:xfrm>
                    <a:off x="0" y="0"/>
                    <a:ext cx="241300" cy="243840"/>
                  </a:xfrm>
                  <a:prstGeom prst="rect">
                    <a:avLst/>
                  </a:prstGeom>
                  <a:noFill/>
                  <a:ln w="9525">
                    <a:noFill/>
                  </a:ln>
                </pic:spPr>
              </pic:pic>
            </a:graphicData>
          </a:graphic>
        </wp:inline>
      </w:drawing>
    </w:r>
    <w:r>
      <w:rPr>
        <w:rFonts w:hint="eastAsia"/>
        <w:b/>
        <w:bCs/>
        <w:lang w:eastAsia="zh-CN"/>
      </w:rPr>
      <w:t>大连华讯投资股份有限公司武汉分公司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dit="readOnly" w:formatting="1" w:enforcement="1" w:cryptProviderType="rsaFull" w:cryptAlgorithmClass="hash" w:cryptAlgorithmType="typeAny" w:cryptAlgorithmSid="4" w:cryptSpinCount="0" w:hash="LE9kd4pbRXqO1JBPDXq2hzYd1MQ=" w:salt="3YLjucA6dszzh+GwMSOyN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A9D"/>
    <w:rsid w:val="000C77F7"/>
    <w:rsid w:val="00174A9D"/>
    <w:rsid w:val="001B42DE"/>
    <w:rsid w:val="00220AF2"/>
    <w:rsid w:val="00302242"/>
    <w:rsid w:val="00606748"/>
    <w:rsid w:val="00720078"/>
    <w:rsid w:val="007275E1"/>
    <w:rsid w:val="00902E67"/>
    <w:rsid w:val="00C0357E"/>
    <w:rsid w:val="00DC0C28"/>
    <w:rsid w:val="02D02407"/>
    <w:rsid w:val="0472676C"/>
    <w:rsid w:val="04846842"/>
    <w:rsid w:val="07750C68"/>
    <w:rsid w:val="089D30C7"/>
    <w:rsid w:val="0C047C39"/>
    <w:rsid w:val="106A0D23"/>
    <w:rsid w:val="11753A46"/>
    <w:rsid w:val="122D3E4A"/>
    <w:rsid w:val="1562171A"/>
    <w:rsid w:val="17F06DF2"/>
    <w:rsid w:val="1E985847"/>
    <w:rsid w:val="2AED5D23"/>
    <w:rsid w:val="30B00A63"/>
    <w:rsid w:val="34C57136"/>
    <w:rsid w:val="3ADA34F0"/>
    <w:rsid w:val="42707A3C"/>
    <w:rsid w:val="427A1A44"/>
    <w:rsid w:val="429843DA"/>
    <w:rsid w:val="46B92729"/>
    <w:rsid w:val="47581441"/>
    <w:rsid w:val="4852193D"/>
    <w:rsid w:val="48FB22B9"/>
    <w:rsid w:val="4A3560CD"/>
    <w:rsid w:val="4A9529BC"/>
    <w:rsid w:val="4FAB6057"/>
    <w:rsid w:val="500118EF"/>
    <w:rsid w:val="55196A4D"/>
    <w:rsid w:val="56F0434F"/>
    <w:rsid w:val="57120880"/>
    <w:rsid w:val="57C22547"/>
    <w:rsid w:val="5A5320BD"/>
    <w:rsid w:val="5C816EF2"/>
    <w:rsid w:val="5FAB690F"/>
    <w:rsid w:val="60CF2599"/>
    <w:rsid w:val="61B20D9A"/>
    <w:rsid w:val="63212918"/>
    <w:rsid w:val="63A773FC"/>
    <w:rsid w:val="65303026"/>
    <w:rsid w:val="65AC3292"/>
    <w:rsid w:val="67E533AE"/>
    <w:rsid w:val="6D5375EA"/>
    <w:rsid w:val="6E067CAA"/>
    <w:rsid w:val="720C0B7C"/>
    <w:rsid w:val="745A7C85"/>
    <w:rsid w:val="74FA19E6"/>
    <w:rsid w:val="778127B5"/>
    <w:rsid w:val="7F8E3EE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character" w:customStyle="1" w:styleId="11">
    <w:name w:val="页眉 Char"/>
    <w:basedOn w:val="6"/>
    <w:link w:val="4"/>
    <w:qFormat/>
    <w:uiPriority w:val="0"/>
    <w:rPr>
      <w:rFonts w:asciiTheme="minorHAnsi" w:hAnsiTheme="minorHAnsi" w:eastAsiaTheme="minorEastAsia" w:cstheme="minorBidi"/>
      <w:kern w:val="2"/>
      <w:sz w:val="18"/>
      <w:szCs w:val="18"/>
    </w:rPr>
  </w:style>
  <w:style w:type="character" w:customStyle="1" w:styleId="12">
    <w:name w:val="页脚 Char"/>
    <w:basedOn w:val="6"/>
    <w:link w:val="3"/>
    <w:qFormat/>
    <w:uiPriority w:val="0"/>
    <w:rPr>
      <w:rFonts w:asciiTheme="minorHAnsi" w:hAnsiTheme="minorHAnsi" w:eastAsiaTheme="minorEastAsia" w:cstheme="minorBidi"/>
      <w:kern w:val="2"/>
      <w:sz w:val="18"/>
      <w:szCs w:val="18"/>
    </w:rPr>
  </w:style>
  <w:style w:type="character" w:customStyle="1" w:styleId="13">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731</Words>
  <Characters>4172</Characters>
  <Lines>34</Lines>
  <Paragraphs>9</Paragraphs>
  <ScaleCrop>false</ScaleCrop>
  <LinksUpToDate>false</LinksUpToDate>
  <CharactersWithSpaces>4894</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2016-10-13T01:42:02Z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